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88" w:rsidRDefault="009C492C" w:rsidP="001F1423">
      <w:pPr>
        <w:pStyle w:val="HChG"/>
        <w:rPr>
          <w:lang w:eastAsia="ja-JP"/>
        </w:rPr>
      </w:pPr>
      <w:bookmarkStart w:id="0" w:name="_GoBack"/>
      <w:bookmarkEnd w:id="0"/>
      <w:r w:rsidRPr="00CB5E9A">
        <w:rPr>
          <w:lang w:val="en-US" w:eastAsia="ja-JP"/>
        </w:rPr>
        <w:t xml:space="preserve">Correction of errors from the Government of Japan on the Report of the Special Rapporteur on the right </w:t>
      </w:r>
      <w:r w:rsidRPr="00CB5E9A">
        <w:rPr>
          <w:rFonts w:hint="eastAsia"/>
          <w:lang w:val="en-US" w:eastAsia="ja-JP"/>
        </w:rPr>
        <w:t xml:space="preserve">of everyone to the enjoyment of the highest attainable standard of </w:t>
      </w:r>
      <w:r w:rsidRPr="00CB5E9A">
        <w:rPr>
          <w:lang w:val="en-US" w:eastAsia="ja-JP"/>
        </w:rPr>
        <w:t>physical</w:t>
      </w:r>
      <w:r w:rsidRPr="00CB5E9A">
        <w:rPr>
          <w:rFonts w:hint="eastAsia"/>
          <w:lang w:val="en-US" w:eastAsia="ja-JP"/>
        </w:rPr>
        <w:t xml:space="preserve"> and mental health</w:t>
      </w:r>
      <w:r w:rsidRPr="00CB5E9A">
        <w:rPr>
          <w:lang w:val="en-US" w:eastAsia="ja-JP"/>
        </w:rPr>
        <w:t>,</w:t>
      </w:r>
      <w:r w:rsidRPr="00CB5E9A">
        <w:rPr>
          <w:rFonts w:hint="eastAsia"/>
          <w:lang w:val="en-US" w:eastAsia="ja-JP"/>
        </w:rPr>
        <w:t xml:space="preserve"> </w:t>
      </w:r>
      <w:r w:rsidRPr="00CB5E9A">
        <w:rPr>
          <w:rFonts w:hint="eastAsia"/>
          <w:lang w:eastAsia="ja-JP"/>
        </w:rPr>
        <w:t>Anand Grover</w:t>
      </w:r>
    </w:p>
    <w:p w:rsidR="001B4088" w:rsidRPr="001B4088" w:rsidRDefault="001B4088" w:rsidP="001115B2">
      <w:pPr>
        <w:ind w:left="0"/>
        <w:rPr>
          <w:lang w:eastAsia="ja-JP"/>
        </w:rPr>
      </w:pPr>
    </w:p>
    <w:tbl>
      <w:tblPr>
        <w:tblW w:w="11704" w:type="dxa"/>
        <w:tblInd w:w="283" w:type="dxa"/>
        <w:tblLayout w:type="fixed"/>
        <w:tblCellMar>
          <w:left w:w="0" w:type="dxa"/>
          <w:right w:w="0" w:type="dxa"/>
        </w:tblCellMar>
        <w:tblLook w:val="01E0" w:firstRow="1" w:lastRow="1" w:firstColumn="1" w:lastColumn="1" w:noHBand="0" w:noVBand="0"/>
      </w:tblPr>
      <w:tblGrid>
        <w:gridCol w:w="762"/>
        <w:gridCol w:w="1567"/>
        <w:gridCol w:w="655"/>
        <w:gridCol w:w="2700"/>
        <w:gridCol w:w="6020"/>
      </w:tblGrid>
      <w:tr w:rsidR="009C492C" w:rsidRPr="00B71D46">
        <w:trPr>
          <w:tblHeader/>
        </w:trPr>
        <w:tc>
          <w:tcPr>
            <w:tcW w:w="762" w:type="dxa"/>
            <w:tcBorders>
              <w:top w:val="single" w:sz="4" w:space="0" w:color="auto"/>
              <w:bottom w:val="single" w:sz="12" w:space="0" w:color="auto"/>
            </w:tcBorders>
            <w:shd w:val="clear" w:color="auto" w:fill="auto"/>
            <w:vAlign w:val="bottom"/>
          </w:tcPr>
          <w:p w:rsidR="009C492C" w:rsidRPr="00B71D46" w:rsidRDefault="009C492C" w:rsidP="009C492C">
            <w:pPr>
              <w:suppressAutoHyphens/>
              <w:spacing w:before="80" w:after="80" w:line="200" w:lineRule="exact"/>
              <w:ind w:left="0" w:right="113"/>
              <w:jc w:val="left"/>
              <w:rPr>
                <w:i/>
                <w:sz w:val="16"/>
              </w:rPr>
            </w:pPr>
            <w:r w:rsidRPr="00B71D46">
              <w:rPr>
                <w:i/>
                <w:kern w:val="2"/>
                <w:sz w:val="16"/>
                <w:szCs w:val="22"/>
                <w:lang w:val="en-US" w:eastAsia="ja-JP"/>
              </w:rPr>
              <w:t>Contents</w:t>
            </w:r>
          </w:p>
        </w:tc>
        <w:tc>
          <w:tcPr>
            <w:tcW w:w="1567" w:type="dxa"/>
            <w:tcBorders>
              <w:top w:val="single" w:sz="4" w:space="0" w:color="auto"/>
              <w:bottom w:val="single" w:sz="12" w:space="0" w:color="auto"/>
            </w:tcBorders>
            <w:shd w:val="clear" w:color="auto" w:fill="auto"/>
            <w:vAlign w:val="bottom"/>
          </w:tcPr>
          <w:p w:rsidR="009C492C" w:rsidRPr="00B71D46" w:rsidRDefault="009C492C" w:rsidP="009C492C">
            <w:pPr>
              <w:suppressAutoHyphens/>
              <w:spacing w:before="80" w:after="80" w:line="200" w:lineRule="exact"/>
              <w:ind w:left="0" w:right="113"/>
              <w:jc w:val="left"/>
              <w:rPr>
                <w:i/>
                <w:sz w:val="16"/>
              </w:rPr>
            </w:pPr>
            <w:r w:rsidRPr="00B71D46">
              <w:rPr>
                <w:i/>
                <w:kern w:val="2"/>
                <w:sz w:val="16"/>
                <w:szCs w:val="22"/>
                <w:lang w:val="en-US"/>
              </w:rPr>
              <w:t>Paragraphs</w:t>
            </w:r>
          </w:p>
        </w:tc>
        <w:tc>
          <w:tcPr>
            <w:tcW w:w="655" w:type="dxa"/>
            <w:tcBorders>
              <w:top w:val="single" w:sz="4" w:space="0" w:color="auto"/>
              <w:bottom w:val="single" w:sz="12" w:space="0" w:color="auto"/>
            </w:tcBorders>
            <w:shd w:val="clear" w:color="auto" w:fill="auto"/>
            <w:vAlign w:val="bottom"/>
          </w:tcPr>
          <w:p w:rsidR="009C492C" w:rsidRPr="00B71D46" w:rsidRDefault="009C492C" w:rsidP="009C492C">
            <w:pPr>
              <w:suppressAutoHyphens/>
              <w:spacing w:before="80" w:after="80" w:line="200" w:lineRule="exact"/>
              <w:ind w:left="0" w:right="113"/>
              <w:jc w:val="left"/>
              <w:rPr>
                <w:i/>
                <w:sz w:val="16"/>
              </w:rPr>
            </w:pPr>
            <w:r w:rsidRPr="00B71D46">
              <w:rPr>
                <w:i/>
                <w:kern w:val="2"/>
                <w:sz w:val="16"/>
                <w:szCs w:val="22"/>
                <w:lang w:val="en-US" w:eastAsia="ja-JP"/>
              </w:rPr>
              <w:t>Page</w:t>
            </w:r>
          </w:p>
        </w:tc>
        <w:tc>
          <w:tcPr>
            <w:tcW w:w="2700" w:type="dxa"/>
            <w:tcBorders>
              <w:top w:val="single" w:sz="4" w:space="0" w:color="auto"/>
              <w:bottom w:val="single" w:sz="12" w:space="0" w:color="auto"/>
            </w:tcBorders>
            <w:shd w:val="clear" w:color="auto" w:fill="auto"/>
            <w:vAlign w:val="bottom"/>
          </w:tcPr>
          <w:p w:rsidR="009C492C" w:rsidRPr="00B71D46" w:rsidRDefault="009C492C" w:rsidP="009C492C">
            <w:pPr>
              <w:suppressAutoHyphens/>
              <w:spacing w:before="80" w:after="80" w:line="200" w:lineRule="exact"/>
              <w:ind w:left="0" w:right="113"/>
              <w:jc w:val="left"/>
              <w:rPr>
                <w:i/>
                <w:sz w:val="16"/>
              </w:rPr>
            </w:pPr>
            <w:r w:rsidRPr="00B71D46">
              <w:rPr>
                <w:i/>
                <w:kern w:val="2"/>
                <w:sz w:val="16"/>
                <w:szCs w:val="22"/>
                <w:lang w:val="en-US"/>
              </w:rPr>
              <w:t>Text</w:t>
            </w:r>
          </w:p>
        </w:tc>
        <w:tc>
          <w:tcPr>
            <w:tcW w:w="6020" w:type="dxa"/>
            <w:tcBorders>
              <w:top w:val="single" w:sz="4" w:space="0" w:color="auto"/>
              <w:bottom w:val="single" w:sz="12" w:space="0" w:color="auto"/>
            </w:tcBorders>
            <w:shd w:val="clear" w:color="auto" w:fill="auto"/>
            <w:vAlign w:val="bottom"/>
          </w:tcPr>
          <w:p w:rsidR="009C492C" w:rsidRPr="00B71D46" w:rsidRDefault="009C492C" w:rsidP="009C492C">
            <w:pPr>
              <w:suppressAutoHyphens/>
              <w:spacing w:before="80" w:after="80" w:line="200" w:lineRule="exact"/>
              <w:ind w:left="0" w:right="113"/>
              <w:jc w:val="left"/>
              <w:rPr>
                <w:i/>
                <w:sz w:val="16"/>
              </w:rPr>
            </w:pPr>
            <w:r w:rsidRPr="00B71D46">
              <w:rPr>
                <w:i/>
                <w:kern w:val="2"/>
                <w:sz w:val="16"/>
                <w:szCs w:val="22"/>
                <w:lang w:val="en-US"/>
              </w:rPr>
              <w:t>Point</w:t>
            </w:r>
            <w:r w:rsidRPr="00B71D46">
              <w:rPr>
                <w:b/>
                <w:bCs/>
              </w:rPr>
              <w:t xml:space="preserve"> </w:t>
            </w:r>
            <w:r w:rsidRPr="00B71D46">
              <w:rPr>
                <w:i/>
                <w:kern w:val="2"/>
                <w:sz w:val="16"/>
                <w:szCs w:val="22"/>
                <w:lang w:val="en-US"/>
              </w:rPr>
              <w:t>of fact/Comment and information</w:t>
            </w:r>
          </w:p>
        </w:tc>
      </w:tr>
      <w:tr w:rsidR="009C492C" w:rsidRPr="00D3165A">
        <w:tc>
          <w:tcPr>
            <w:tcW w:w="762" w:type="dxa"/>
            <w:tcBorders>
              <w:top w:val="single" w:sz="12" w:space="0" w:color="auto"/>
            </w:tcBorders>
            <w:shd w:val="clear" w:color="auto" w:fill="auto"/>
          </w:tcPr>
          <w:p w:rsidR="009C492C" w:rsidRPr="00D3165A" w:rsidRDefault="009C492C" w:rsidP="009C492C">
            <w:pPr>
              <w:spacing w:before="40" w:line="240" w:lineRule="atLeast"/>
              <w:ind w:left="0" w:right="113"/>
              <w:jc w:val="left"/>
            </w:pPr>
            <w:r>
              <w:t>1.</w:t>
            </w:r>
          </w:p>
        </w:tc>
        <w:tc>
          <w:tcPr>
            <w:tcW w:w="1567" w:type="dxa"/>
            <w:tcBorders>
              <w:top w:val="single" w:sz="12" w:space="0" w:color="auto"/>
            </w:tcBorders>
            <w:shd w:val="clear" w:color="auto" w:fill="auto"/>
          </w:tcPr>
          <w:p w:rsidR="009C492C" w:rsidRPr="00D3165A" w:rsidRDefault="009C492C" w:rsidP="009C492C">
            <w:pPr>
              <w:spacing w:before="40" w:line="240" w:lineRule="atLeast"/>
              <w:ind w:left="0" w:right="113"/>
              <w:jc w:val="left"/>
            </w:pPr>
            <w:r>
              <w:t>General remarks</w:t>
            </w:r>
          </w:p>
        </w:tc>
        <w:tc>
          <w:tcPr>
            <w:tcW w:w="655" w:type="dxa"/>
            <w:tcBorders>
              <w:top w:val="single" w:sz="12" w:space="0" w:color="auto"/>
            </w:tcBorders>
            <w:shd w:val="clear" w:color="auto" w:fill="auto"/>
          </w:tcPr>
          <w:p w:rsidR="009C492C" w:rsidRPr="00D3165A" w:rsidRDefault="009C492C" w:rsidP="009C492C">
            <w:pPr>
              <w:spacing w:before="40" w:line="240" w:lineRule="atLeast"/>
              <w:ind w:left="0" w:right="113"/>
              <w:jc w:val="left"/>
            </w:pPr>
          </w:p>
        </w:tc>
        <w:tc>
          <w:tcPr>
            <w:tcW w:w="2700" w:type="dxa"/>
            <w:tcBorders>
              <w:top w:val="single" w:sz="12" w:space="0" w:color="auto"/>
            </w:tcBorders>
            <w:shd w:val="clear" w:color="auto" w:fill="auto"/>
          </w:tcPr>
          <w:p w:rsidR="009C492C" w:rsidRPr="00D3165A" w:rsidRDefault="009C492C" w:rsidP="009C492C">
            <w:pPr>
              <w:spacing w:before="40" w:line="240" w:lineRule="atLeast"/>
              <w:ind w:left="0" w:right="113"/>
              <w:jc w:val="left"/>
              <w:rPr>
                <w:lang w:eastAsia="ja-JP"/>
              </w:rPr>
            </w:pPr>
          </w:p>
        </w:tc>
        <w:tc>
          <w:tcPr>
            <w:tcW w:w="6020" w:type="dxa"/>
            <w:tcBorders>
              <w:top w:val="single" w:sz="12" w:space="0" w:color="auto"/>
            </w:tcBorders>
            <w:shd w:val="clear" w:color="auto" w:fill="auto"/>
          </w:tcPr>
          <w:p w:rsidR="001F1423" w:rsidRDefault="001F1423" w:rsidP="001F1423">
            <w:pPr>
              <w:spacing w:before="40" w:line="240" w:lineRule="atLeast"/>
              <w:ind w:left="0" w:right="113"/>
              <w:jc w:val="left"/>
            </w:pPr>
            <w:r>
              <w:t>&lt;Comments&gt;</w:t>
            </w:r>
          </w:p>
          <w:p w:rsidR="001F1423" w:rsidRDefault="001F1423" w:rsidP="001F1423">
            <w:pPr>
              <w:spacing w:before="40" w:line="240" w:lineRule="atLeast"/>
              <w:ind w:left="0" w:right="113"/>
              <w:jc w:val="left"/>
            </w:pPr>
            <w:r>
              <w:rPr>
                <w:rFonts w:hint="eastAsia"/>
              </w:rPr>
              <w:t>&lt;</w:t>
            </w:r>
            <w:proofErr w:type="spellStart"/>
            <w:r>
              <w:rPr>
                <w:rFonts w:hint="eastAsia"/>
              </w:rPr>
              <w:t>コメント</w:t>
            </w:r>
            <w:proofErr w:type="spellEnd"/>
            <w:r>
              <w:rPr>
                <w:rFonts w:hint="eastAsia"/>
              </w:rPr>
              <w:t>&gt;</w:t>
            </w:r>
          </w:p>
          <w:p w:rsidR="001F1423" w:rsidRDefault="001F1423" w:rsidP="001F1423">
            <w:pPr>
              <w:spacing w:before="40" w:line="240" w:lineRule="atLeast"/>
              <w:ind w:left="0" w:right="113"/>
              <w:jc w:val="left"/>
            </w:pPr>
            <w:r>
              <w:t xml:space="preserve">- Overall, we consider that the Rapporteur’s understanding of 1 </w:t>
            </w:r>
            <w:proofErr w:type="spellStart"/>
            <w:r>
              <w:t>mSv</w:t>
            </w:r>
            <w:proofErr w:type="spellEnd"/>
            <w:r>
              <w:t xml:space="preserve">/year contains some inaccuracy. Therefore, we would like to clarify them in this document. For instance, this report sometimes uses the description “1 </w:t>
            </w:r>
            <w:proofErr w:type="spellStart"/>
            <w:r>
              <w:t>mSv</w:t>
            </w:r>
            <w:proofErr w:type="spellEnd"/>
            <w:r>
              <w:t xml:space="preserve">/y”, which is not correct. Please revise these descriptions to “additional 1 </w:t>
            </w:r>
            <w:proofErr w:type="spellStart"/>
            <w:r>
              <w:t>mSv</w:t>
            </w:r>
            <w:proofErr w:type="spellEnd"/>
            <w:r>
              <w:t>/y in effective dose”.</w:t>
            </w:r>
          </w:p>
          <w:p w:rsidR="001F1423" w:rsidRDefault="001F1423" w:rsidP="001F1423">
            <w:pPr>
              <w:spacing w:before="40" w:line="240" w:lineRule="atLeast"/>
              <w:ind w:left="0" w:right="113"/>
              <w:jc w:val="left"/>
              <w:rPr>
                <w:lang w:eastAsia="ja-JP"/>
              </w:rPr>
            </w:pPr>
            <w:r>
              <w:rPr>
                <w:rFonts w:hint="eastAsia"/>
                <w:lang w:eastAsia="ja-JP"/>
              </w:rPr>
              <w:t>全体的に、我々は特別報告者の</w:t>
            </w:r>
            <w:r>
              <w:rPr>
                <w:rFonts w:hint="eastAsia"/>
                <w:lang w:eastAsia="ja-JP"/>
              </w:rPr>
              <w:t>1mSv</w:t>
            </w:r>
            <w:r>
              <w:rPr>
                <w:rFonts w:hint="eastAsia"/>
                <w:lang w:eastAsia="ja-JP"/>
              </w:rPr>
              <w:t>に関する理解に一部不正確な点が含まれていると考える。したがって、我々はそれらの点をこの文書において明らかにしたい。例えば、この報告書では、</w:t>
            </w:r>
            <w:r>
              <w:rPr>
                <w:rFonts w:hint="eastAsia"/>
                <w:lang w:eastAsia="ja-JP"/>
              </w:rPr>
              <w:t>"</w:t>
            </w:r>
            <w:r>
              <w:rPr>
                <w:rFonts w:hint="eastAsia"/>
                <w:lang w:eastAsia="ja-JP"/>
              </w:rPr>
              <w:t>年間</w:t>
            </w:r>
            <w:r>
              <w:rPr>
                <w:rFonts w:hint="eastAsia"/>
                <w:lang w:eastAsia="ja-JP"/>
              </w:rPr>
              <w:t>1mSv"</w:t>
            </w:r>
            <w:r>
              <w:rPr>
                <w:rFonts w:hint="eastAsia"/>
                <w:lang w:eastAsia="ja-JP"/>
              </w:rPr>
              <w:t>という不正確な表現が用いられている。これらの表記を</w:t>
            </w:r>
            <w:r>
              <w:rPr>
                <w:rFonts w:hint="eastAsia"/>
                <w:lang w:eastAsia="ja-JP"/>
              </w:rPr>
              <w:t>"</w:t>
            </w:r>
            <w:r>
              <w:rPr>
                <w:rFonts w:hint="eastAsia"/>
                <w:lang w:eastAsia="ja-JP"/>
              </w:rPr>
              <w:t>追加被ばく（実効）線量年間</w:t>
            </w:r>
            <w:r>
              <w:rPr>
                <w:rFonts w:hint="eastAsia"/>
                <w:lang w:eastAsia="ja-JP"/>
              </w:rPr>
              <w:t>1mSv"</w:t>
            </w:r>
            <w:r>
              <w:rPr>
                <w:rFonts w:hint="eastAsia"/>
                <w:lang w:eastAsia="ja-JP"/>
              </w:rPr>
              <w:t>に訂正していただきたい。</w:t>
            </w:r>
          </w:p>
          <w:p w:rsidR="001F1423" w:rsidRDefault="001F1423" w:rsidP="001F1423">
            <w:pPr>
              <w:spacing w:before="40" w:line="240" w:lineRule="atLeast"/>
              <w:ind w:left="0" w:right="113"/>
              <w:jc w:val="left"/>
            </w:pPr>
            <w:r>
              <w:t>- We request UNHRC to hear the opinions of other UN agencies such as UNSCEAR, IAEA, and WHO, etc.</w:t>
            </w:r>
          </w:p>
          <w:p w:rsidR="001F1423" w:rsidRDefault="001F1423" w:rsidP="001F1423">
            <w:pPr>
              <w:spacing w:before="40" w:line="240" w:lineRule="atLeast"/>
              <w:ind w:left="0" w:right="113"/>
              <w:jc w:val="left"/>
              <w:rPr>
                <w:lang w:eastAsia="ja-JP"/>
              </w:rPr>
            </w:pPr>
            <w:r>
              <w:rPr>
                <w:rFonts w:hint="eastAsia"/>
                <w:lang w:eastAsia="ja-JP"/>
              </w:rPr>
              <w:t>我々は、国連人権理事会に対して、原子放射線の影響に関する国連科学委員会</w:t>
            </w:r>
            <w:r>
              <w:rPr>
                <w:rFonts w:hint="eastAsia"/>
                <w:lang w:eastAsia="ja-JP"/>
              </w:rPr>
              <w:t>(UNSCEAR)</w:t>
            </w:r>
            <w:r>
              <w:rPr>
                <w:rFonts w:hint="eastAsia"/>
                <w:lang w:eastAsia="ja-JP"/>
              </w:rPr>
              <w:t>、国際原子力機関</w:t>
            </w:r>
            <w:r>
              <w:rPr>
                <w:rFonts w:hint="eastAsia"/>
                <w:lang w:eastAsia="ja-JP"/>
              </w:rPr>
              <w:t>(IAEA)</w:t>
            </w:r>
            <w:r>
              <w:rPr>
                <w:rFonts w:hint="eastAsia"/>
                <w:lang w:eastAsia="ja-JP"/>
              </w:rPr>
              <w:t>、世界保健機関</w:t>
            </w:r>
            <w:r>
              <w:rPr>
                <w:rFonts w:hint="eastAsia"/>
                <w:lang w:eastAsia="ja-JP"/>
              </w:rPr>
              <w:t>(WHO)</w:t>
            </w:r>
            <w:r>
              <w:rPr>
                <w:rFonts w:hint="eastAsia"/>
                <w:lang w:eastAsia="ja-JP"/>
              </w:rPr>
              <w:t>などの国連機関の意見を聞くよう要求する。</w:t>
            </w:r>
          </w:p>
          <w:p w:rsidR="001F1423" w:rsidRDefault="001F1423" w:rsidP="001F1423">
            <w:pPr>
              <w:spacing w:before="40" w:line="240" w:lineRule="atLeast"/>
              <w:ind w:left="0" w:right="113"/>
              <w:jc w:val="left"/>
            </w:pPr>
            <w:r>
              <w:t xml:space="preserve">- WHO has already released reports on dose estimation and evaluated health risks for residents and workers. UNSCEAR is now working on evaluating nuclear contamination and exposure among people. WHO estimated doses and health risks conservatively to prevent underestimation, and they concluded that “[t]he present results suggest that the increases in the incidence of human disease attributable to the additional radiation exposure from the Fukushima Daiichi NPP accident are likely to remain below detectable levels.” (1) WHO also concluded that outside of Fukushima prefecture “no increase in cancer risk above </w:t>
            </w:r>
            <w:r>
              <w:lastRenderedPageBreak/>
              <w:t xml:space="preserve">variation in background rates is anticipated in the less affected areas of Fukushima Prefecture, </w:t>
            </w:r>
            <w:proofErr w:type="spellStart"/>
            <w:r>
              <w:t>neighboring</w:t>
            </w:r>
            <w:proofErr w:type="spellEnd"/>
            <w:r>
              <w:t xml:space="preserve"> prefectures and the rest of Japan, or countries other than Japan.” (2) A summary of the UNSCEAR reports will be issued to the General Assembly in October 2013.</w:t>
            </w:r>
          </w:p>
          <w:p w:rsidR="001F1423" w:rsidRDefault="001F1423" w:rsidP="001F1423">
            <w:pPr>
              <w:spacing w:before="40" w:line="240" w:lineRule="atLeast"/>
              <w:ind w:left="0" w:right="113"/>
              <w:jc w:val="left"/>
              <w:rPr>
                <w:lang w:eastAsia="ja-JP"/>
              </w:rPr>
            </w:pPr>
            <w:r>
              <w:rPr>
                <w:rFonts w:hint="eastAsia"/>
                <w:lang w:eastAsia="ja-JP"/>
              </w:rPr>
              <w:t>WHO</w:t>
            </w:r>
            <w:r>
              <w:rPr>
                <w:rFonts w:hint="eastAsia"/>
                <w:lang w:eastAsia="ja-JP"/>
              </w:rPr>
              <w:t>はすでに放射線量推定に関する報告書を公表しており、居住者及び労働者の健康リスクについて評価している。ＵＮＳ</w:t>
            </w:r>
            <w:r>
              <w:rPr>
                <w:rFonts w:hint="eastAsia"/>
                <w:lang w:eastAsia="ja-JP"/>
              </w:rPr>
              <w:t>CEAR</w:t>
            </w:r>
            <w:r>
              <w:rPr>
                <w:rFonts w:hint="eastAsia"/>
                <w:lang w:eastAsia="ja-JP"/>
              </w:rPr>
              <w:t>は現在、人々の間の核汚染及び被ばくについて評価する作業を行っているところである。</w:t>
            </w:r>
            <w:r>
              <w:rPr>
                <w:rFonts w:hint="eastAsia"/>
                <w:lang w:eastAsia="ja-JP"/>
              </w:rPr>
              <w:t>WHO</w:t>
            </w:r>
            <w:r>
              <w:rPr>
                <w:rFonts w:hint="eastAsia"/>
                <w:lang w:eastAsia="ja-JP"/>
              </w:rPr>
              <w:t>は、放射線量及び健康リスクについて過小評価を防止して、控え目に推定し、「現在の結果は、福島第一原発の事故による追加的な放射線被ばくに起因するヒトの疾患の発現は、検出可能な水準を下回り続けるであろうことを示している」と結論づけた。</w:t>
            </w:r>
            <w:r>
              <w:rPr>
                <w:rFonts w:hint="eastAsia"/>
                <w:lang w:eastAsia="ja-JP"/>
              </w:rPr>
              <w:t>(1)WHO</w:t>
            </w:r>
            <w:r>
              <w:rPr>
                <w:rFonts w:hint="eastAsia"/>
                <w:lang w:eastAsia="ja-JP"/>
              </w:rPr>
              <w:t>もまた福島県外において、「自然発生率における変化量を超える発がんリスクの増加が見られないことは福島県内の影響のより少ない地域や隣接する県、その他の日本国内の地域や海外の国においても予測されることである」と結論付けている。</w:t>
            </w:r>
            <w:r>
              <w:rPr>
                <w:rFonts w:hint="eastAsia"/>
                <w:lang w:eastAsia="ja-JP"/>
              </w:rPr>
              <w:t>(2)UNSCEAR</w:t>
            </w:r>
            <w:r>
              <w:rPr>
                <w:rFonts w:hint="eastAsia"/>
                <w:lang w:eastAsia="ja-JP"/>
              </w:rPr>
              <w:t>の報告書は</w:t>
            </w:r>
            <w:r>
              <w:rPr>
                <w:rFonts w:hint="eastAsia"/>
                <w:lang w:eastAsia="ja-JP"/>
              </w:rPr>
              <w:t>2013</w:t>
            </w:r>
            <w:r>
              <w:rPr>
                <w:rFonts w:hint="eastAsia"/>
                <w:lang w:eastAsia="ja-JP"/>
              </w:rPr>
              <w:t>年</w:t>
            </w:r>
            <w:r>
              <w:rPr>
                <w:rFonts w:hint="eastAsia"/>
                <w:lang w:eastAsia="ja-JP"/>
              </w:rPr>
              <w:t>10</w:t>
            </w:r>
            <w:r>
              <w:rPr>
                <w:rFonts w:hint="eastAsia"/>
                <w:lang w:eastAsia="ja-JP"/>
              </w:rPr>
              <w:t>月に国連総会に対して提出される予定である。</w:t>
            </w:r>
          </w:p>
          <w:p w:rsidR="001F1423" w:rsidRDefault="001F1423" w:rsidP="001F1423">
            <w:pPr>
              <w:spacing w:before="40" w:line="240" w:lineRule="atLeast"/>
              <w:ind w:left="0" w:right="113"/>
              <w:jc w:val="left"/>
            </w:pPr>
            <w:r>
              <w:t>- In addition, we accept the concept of health management as shown in the WHO’s report (3) and we shall carry out examination that is necessary in a scientific manner. Conducting a survey that is not based on scientific evidence is unacceptable because unnecessary examination will lead to an unnecessary burden on residents.</w:t>
            </w:r>
          </w:p>
          <w:p w:rsidR="001F1423" w:rsidRDefault="001F1423" w:rsidP="001F1423">
            <w:pPr>
              <w:spacing w:before="40" w:line="240" w:lineRule="atLeast"/>
              <w:ind w:left="0" w:right="113"/>
              <w:jc w:val="left"/>
              <w:rPr>
                <w:lang w:eastAsia="ja-JP"/>
              </w:rPr>
            </w:pPr>
            <w:r>
              <w:rPr>
                <w:rFonts w:hint="eastAsia"/>
                <w:lang w:eastAsia="ja-JP"/>
              </w:rPr>
              <w:t>さらに、我々は、</w:t>
            </w:r>
            <w:r>
              <w:rPr>
                <w:rFonts w:hint="eastAsia"/>
                <w:lang w:eastAsia="ja-JP"/>
              </w:rPr>
              <w:t>WHO</w:t>
            </w:r>
            <w:r>
              <w:rPr>
                <w:rFonts w:hint="eastAsia"/>
                <w:lang w:eastAsia="ja-JP"/>
              </w:rPr>
              <w:t>の報告書において提示された健康管理の構想に同意し、認めている。</w:t>
            </w:r>
            <w:r>
              <w:rPr>
                <w:rFonts w:hint="eastAsia"/>
                <w:lang w:eastAsia="ja-JP"/>
              </w:rPr>
              <w:t>(3)</w:t>
            </w:r>
            <w:r>
              <w:rPr>
                <w:rFonts w:hint="eastAsia"/>
                <w:lang w:eastAsia="ja-JP"/>
              </w:rPr>
              <w:t>また、我々は、科学的に必要とされる調査を実施する予定である。科学的証拠に基づかない調査の実施は、居住者に不必要な負担を課すことになるため、認められない。</w:t>
            </w:r>
          </w:p>
          <w:p w:rsidR="001F1423" w:rsidRDefault="001F1423" w:rsidP="001F1423">
            <w:pPr>
              <w:spacing w:before="40" w:line="240" w:lineRule="atLeast"/>
              <w:ind w:left="0" w:right="113"/>
              <w:jc w:val="left"/>
            </w:pPr>
            <w:r>
              <w:t>- We cannot avoid pointing out that the report lacks sufficient scientific examination. This report makes almost no reference about the actual situation of the exposure of the Fukushima incident, which has already been shown by public organizations and authorities such as the WHO report, Fukushima Health Management Survey, and homepage of the Japanese Government and is to be shown as the UNSCEAR report.</w:t>
            </w:r>
          </w:p>
          <w:p w:rsidR="001F1423" w:rsidRDefault="001F1423" w:rsidP="001F1423">
            <w:pPr>
              <w:spacing w:before="40" w:line="240" w:lineRule="atLeast"/>
              <w:ind w:left="0" w:right="113"/>
              <w:jc w:val="left"/>
              <w:rPr>
                <w:lang w:eastAsia="ja-JP"/>
              </w:rPr>
            </w:pPr>
            <w:r>
              <w:rPr>
                <w:rFonts w:hint="eastAsia"/>
                <w:lang w:eastAsia="ja-JP"/>
              </w:rPr>
              <w:t>我々は、この報告書が十分な科学的調査を欠いていることを指摘</w:t>
            </w:r>
            <w:r>
              <w:rPr>
                <w:rFonts w:hint="eastAsia"/>
                <w:lang w:eastAsia="ja-JP"/>
              </w:rPr>
              <w:lastRenderedPageBreak/>
              <w:t>せずにはいられない。この報告書は、</w:t>
            </w:r>
            <w:r>
              <w:rPr>
                <w:rFonts w:hint="eastAsia"/>
                <w:lang w:eastAsia="ja-JP"/>
              </w:rPr>
              <w:t>WHO</w:t>
            </w:r>
            <w:r>
              <w:rPr>
                <w:rFonts w:hint="eastAsia"/>
                <w:lang w:eastAsia="ja-JP"/>
              </w:rPr>
              <w:t>報告書、福島県民健康管理調査及び日本政府のホームページ、そしてこれから報告される</w:t>
            </w:r>
            <w:r>
              <w:rPr>
                <w:rFonts w:hint="eastAsia"/>
                <w:lang w:eastAsia="ja-JP"/>
              </w:rPr>
              <w:t>UNSCEAR</w:t>
            </w:r>
            <w:r>
              <w:rPr>
                <w:rFonts w:hint="eastAsia"/>
                <w:lang w:eastAsia="ja-JP"/>
              </w:rPr>
              <w:t>報告書などの公的機関及び公共団体から報告されている福島の事故の実際の被ばく状況についてほとんど言及していない。</w:t>
            </w:r>
          </w:p>
          <w:p w:rsidR="001F1423" w:rsidRDefault="001F1423" w:rsidP="001F1423">
            <w:pPr>
              <w:spacing w:before="40" w:line="240" w:lineRule="atLeast"/>
              <w:ind w:left="0" w:right="113"/>
              <w:jc w:val="left"/>
            </w:pPr>
            <w:r>
              <w:t>- Additionally, this report makes numerous references to medical reports, scientific papers, and the WHO reports incorrectly. Especially when making recommendations that require medical decisions, experts in Radiology or the thyroid should be responsible for the content.</w:t>
            </w:r>
          </w:p>
          <w:p w:rsidR="001F1423" w:rsidRDefault="001F1423" w:rsidP="001F1423">
            <w:pPr>
              <w:spacing w:before="40" w:line="240" w:lineRule="atLeast"/>
              <w:ind w:left="0" w:right="113"/>
              <w:jc w:val="left"/>
              <w:rPr>
                <w:lang w:eastAsia="ja-JP"/>
              </w:rPr>
            </w:pPr>
            <w:r>
              <w:rPr>
                <w:rFonts w:hint="eastAsia"/>
                <w:lang w:eastAsia="ja-JP"/>
              </w:rPr>
              <w:t>さらに、この報告書は、医学的報告書、科学的文書及び</w:t>
            </w:r>
            <w:r>
              <w:rPr>
                <w:rFonts w:hint="eastAsia"/>
                <w:lang w:eastAsia="ja-JP"/>
              </w:rPr>
              <w:t>WHO</w:t>
            </w:r>
            <w:r>
              <w:rPr>
                <w:rFonts w:hint="eastAsia"/>
                <w:lang w:eastAsia="ja-JP"/>
              </w:rPr>
              <w:t>報告書について数多くの誤った参照を行っている。特に、医学的決定を要求する勧告を行う際に、放射線</w:t>
            </w:r>
            <w:r>
              <w:rPr>
                <w:rFonts w:hint="eastAsia"/>
                <w:lang w:eastAsia="ja-JP"/>
              </w:rPr>
              <w:t>(</w:t>
            </w:r>
            <w:r>
              <w:rPr>
                <w:rFonts w:hint="eastAsia"/>
                <w:lang w:eastAsia="ja-JP"/>
              </w:rPr>
              <w:t>医</w:t>
            </w:r>
            <w:r>
              <w:rPr>
                <w:rFonts w:hint="eastAsia"/>
                <w:lang w:eastAsia="ja-JP"/>
              </w:rPr>
              <w:t>)</w:t>
            </w:r>
            <w:r>
              <w:rPr>
                <w:rFonts w:hint="eastAsia"/>
                <w:lang w:eastAsia="ja-JP"/>
              </w:rPr>
              <w:t>学または甲状腺の専門家はその内容について責任を負うべきである。</w:t>
            </w:r>
          </w:p>
          <w:p w:rsidR="001F1423" w:rsidRDefault="001F1423" w:rsidP="001F1423">
            <w:pPr>
              <w:spacing w:before="40" w:line="240" w:lineRule="atLeast"/>
              <w:ind w:left="0" w:right="113"/>
              <w:jc w:val="left"/>
            </w:pPr>
            <w:r>
              <w:t xml:space="preserve">&lt;References&gt; </w:t>
            </w:r>
          </w:p>
          <w:p w:rsidR="001F1423" w:rsidRDefault="001F1423" w:rsidP="001F1423">
            <w:pPr>
              <w:spacing w:before="40" w:line="240" w:lineRule="atLeast"/>
              <w:ind w:left="0" w:right="113"/>
              <w:jc w:val="left"/>
            </w:pPr>
            <w:r>
              <w:t xml:space="preserve">(1) WHO, Health risk assessment from the nuclear accident after the 2011 Great East Japan earthquake and tsunami, based on a preliminary dose estimation (2013), pp.92. </w:t>
            </w:r>
          </w:p>
          <w:p w:rsidR="001F1423" w:rsidRDefault="001F1423" w:rsidP="001F1423">
            <w:pPr>
              <w:spacing w:before="40" w:line="240" w:lineRule="atLeast"/>
              <w:ind w:left="0" w:right="113"/>
              <w:jc w:val="left"/>
            </w:pPr>
            <w:r>
              <w:t xml:space="preserve">(2) Ibid FAQ 7. </w:t>
            </w:r>
          </w:p>
          <w:p w:rsidR="009C492C" w:rsidRPr="00D3165A" w:rsidRDefault="001F1423" w:rsidP="001F1423">
            <w:pPr>
              <w:spacing w:before="40" w:line="240" w:lineRule="atLeast"/>
              <w:ind w:left="0" w:right="113"/>
              <w:jc w:val="left"/>
            </w:pPr>
            <w:r>
              <w:t>(3) Ibid, pp.87.</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2.</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B71D46">
              <w:rPr>
                <w:rFonts w:eastAsia="ＭＳ ゴシック"/>
              </w:rPr>
              <w:t>6</w:t>
            </w:r>
          </w:p>
        </w:tc>
        <w:tc>
          <w:tcPr>
            <w:tcW w:w="655" w:type="dxa"/>
            <w:shd w:val="clear" w:color="auto" w:fill="auto"/>
          </w:tcPr>
          <w:p w:rsidR="009C492C" w:rsidRPr="0043502B" w:rsidRDefault="009C492C" w:rsidP="009C492C">
            <w:pPr>
              <w:suppressAutoHyphens/>
              <w:spacing w:before="40" w:line="240" w:lineRule="atLeast"/>
              <w:ind w:left="0" w:right="0"/>
              <w:jc w:val="left"/>
            </w:pPr>
            <w:r w:rsidRPr="00B71D46">
              <w:rPr>
                <w:rFonts w:eastAsia="ＭＳ ゴシック"/>
              </w:rPr>
              <w:t>P4</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D3165A">
              <w:t>Nuclear power reactors at Tokai,</w:t>
            </w:r>
          </w:p>
          <w:p w:rsidR="001F1423" w:rsidRPr="0043502B" w:rsidRDefault="001F1423" w:rsidP="009C492C">
            <w:pPr>
              <w:suppressAutoHyphens/>
              <w:spacing w:before="40" w:line="240" w:lineRule="atLeast"/>
              <w:ind w:left="0" w:right="0"/>
              <w:jc w:val="left"/>
              <w:rPr>
                <w:lang w:eastAsia="ja-JP"/>
              </w:rPr>
            </w:pPr>
            <w:r w:rsidRPr="001F1423">
              <w:rPr>
                <w:rFonts w:hint="eastAsia"/>
                <w:lang w:eastAsia="ja-JP"/>
              </w:rPr>
              <w:t>東海の原子炉</w:t>
            </w:r>
          </w:p>
        </w:tc>
        <w:tc>
          <w:tcPr>
            <w:tcW w:w="6020" w:type="dxa"/>
            <w:shd w:val="clear" w:color="auto" w:fill="auto"/>
          </w:tcPr>
          <w:p w:rsidR="001F1423" w:rsidRPr="001F1423" w:rsidRDefault="001F1423" w:rsidP="001F1423">
            <w:pPr>
              <w:suppressAutoHyphens/>
              <w:spacing w:before="40" w:line="240" w:lineRule="atLeast"/>
              <w:ind w:left="0" w:right="0"/>
              <w:jc w:val="left"/>
              <w:rPr>
                <w:rFonts w:eastAsia="ＭＳ ゴシック"/>
                <w:color w:val="000000"/>
              </w:rPr>
            </w:pPr>
            <w:r w:rsidRPr="001F1423">
              <w:rPr>
                <w:rFonts w:eastAsia="ＭＳ ゴシック"/>
                <w:color w:val="000000"/>
              </w:rPr>
              <w:t xml:space="preserve">&lt;Comment&gt; </w:t>
            </w:r>
          </w:p>
          <w:p w:rsidR="001F1423" w:rsidRPr="001F1423" w:rsidRDefault="001F1423" w:rsidP="001F1423">
            <w:pPr>
              <w:suppressAutoHyphens/>
              <w:spacing w:before="40" w:line="240" w:lineRule="atLeast"/>
              <w:ind w:left="0" w:right="0"/>
              <w:jc w:val="left"/>
              <w:rPr>
                <w:rFonts w:eastAsia="ＭＳ ゴシック"/>
                <w:color w:val="000000"/>
              </w:rPr>
            </w:pPr>
            <w:r w:rsidRPr="001F1423">
              <w:rPr>
                <w:rFonts w:eastAsia="ＭＳ ゴシック"/>
                <w:color w:val="000000"/>
              </w:rPr>
              <w:t xml:space="preserve">Based on the facts, “Tokai” should be corrected to “Tokai </w:t>
            </w:r>
            <w:proofErr w:type="spellStart"/>
            <w:r w:rsidRPr="001F1423">
              <w:rPr>
                <w:rFonts w:eastAsia="ＭＳ ゴシック"/>
                <w:color w:val="000000"/>
              </w:rPr>
              <w:t>Daini</w:t>
            </w:r>
            <w:proofErr w:type="spellEnd"/>
            <w:r w:rsidRPr="001F1423">
              <w:rPr>
                <w:rFonts w:eastAsia="ＭＳ ゴシック"/>
                <w:color w:val="000000"/>
              </w:rPr>
              <w:t xml:space="preserve">”. </w:t>
            </w:r>
          </w:p>
          <w:p w:rsidR="001F1423" w:rsidRPr="001F1423"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t>&lt;</w:t>
            </w:r>
            <w:r w:rsidRPr="001F1423">
              <w:rPr>
                <w:rFonts w:eastAsia="ＭＳ ゴシック" w:hint="eastAsia"/>
                <w:color w:val="000000"/>
                <w:lang w:eastAsia="ja-JP"/>
              </w:rPr>
              <w:t>コメント</w:t>
            </w:r>
            <w:r w:rsidRPr="001F1423">
              <w:rPr>
                <w:rFonts w:eastAsia="ＭＳ ゴシック" w:hint="eastAsia"/>
                <w:color w:val="000000"/>
                <w:lang w:eastAsia="ja-JP"/>
              </w:rPr>
              <w:t>&gt;</w:t>
            </w:r>
          </w:p>
          <w:p w:rsidR="009C492C" w:rsidRPr="00B71D46" w:rsidRDefault="001F1423" w:rsidP="001F1423">
            <w:pPr>
              <w:suppressAutoHyphens/>
              <w:spacing w:before="40" w:line="240" w:lineRule="atLeast"/>
              <w:ind w:left="0" w:right="0"/>
              <w:jc w:val="left"/>
              <w:rPr>
                <w:color w:val="000000"/>
                <w:lang w:eastAsia="ja-JP"/>
              </w:rPr>
            </w:pPr>
            <w:r w:rsidRPr="001F1423">
              <w:rPr>
                <w:rFonts w:eastAsia="ＭＳ ゴシック" w:hint="eastAsia"/>
                <w:color w:val="000000"/>
                <w:lang w:eastAsia="ja-JP"/>
              </w:rPr>
              <w:t>事実に基づき、「東海」は「東海第一」に修正されるべきである。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3.</w:t>
            </w:r>
            <w:r w:rsidRPr="0043502B">
              <w:tab/>
            </w:r>
          </w:p>
        </w:tc>
        <w:tc>
          <w:tcPr>
            <w:tcW w:w="1567"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7</w:t>
            </w:r>
          </w:p>
        </w:tc>
        <w:tc>
          <w:tcPr>
            <w:tcW w:w="655"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P4</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D3165A">
              <w:t>Tsunami waves as high as 14 metres hit the plant approximately 30 minutes after the earthquake, overwhelming the walls of the plant.</w:t>
            </w:r>
          </w:p>
          <w:p w:rsidR="001F1423" w:rsidRPr="00D3165A" w:rsidRDefault="001F1423" w:rsidP="009C492C">
            <w:pPr>
              <w:suppressAutoHyphens/>
              <w:spacing w:before="40" w:line="240" w:lineRule="atLeast"/>
              <w:ind w:left="0" w:right="0"/>
              <w:jc w:val="left"/>
              <w:rPr>
                <w:lang w:eastAsia="ja-JP"/>
              </w:rPr>
            </w:pPr>
            <w:r w:rsidRPr="001F1423">
              <w:rPr>
                <w:rFonts w:hint="eastAsia"/>
                <w:lang w:eastAsia="ja-JP"/>
              </w:rPr>
              <w:t>地震から約</w:t>
            </w:r>
            <w:r w:rsidRPr="001F1423">
              <w:rPr>
                <w:rFonts w:hint="eastAsia"/>
                <w:lang w:eastAsia="ja-JP"/>
              </w:rPr>
              <w:t>30</w:t>
            </w:r>
            <w:r w:rsidRPr="001F1423">
              <w:rPr>
                <w:rFonts w:hint="eastAsia"/>
                <w:lang w:eastAsia="ja-JP"/>
              </w:rPr>
              <w:t>分後、原発の壁を越えて</w:t>
            </w:r>
            <w:r w:rsidRPr="001F1423">
              <w:rPr>
                <w:rFonts w:hint="eastAsia"/>
                <w:lang w:eastAsia="ja-JP"/>
              </w:rPr>
              <w:t>14</w:t>
            </w:r>
            <w:r w:rsidRPr="001F1423">
              <w:rPr>
                <w:rFonts w:hint="eastAsia"/>
                <w:lang w:eastAsia="ja-JP"/>
              </w:rPr>
              <w:t>メートルの高さの</w:t>
            </w:r>
            <w:r w:rsidRPr="001F1423">
              <w:rPr>
                <w:rFonts w:hint="eastAsia"/>
                <w:lang w:eastAsia="ja-JP"/>
              </w:rPr>
              <w:lastRenderedPageBreak/>
              <w:t>津波が原発を襲った。</w:t>
            </w:r>
          </w:p>
        </w:tc>
        <w:tc>
          <w:tcPr>
            <w:tcW w:w="6020" w:type="dxa"/>
            <w:shd w:val="clear" w:color="auto" w:fill="auto"/>
          </w:tcPr>
          <w:p w:rsidR="001F1423" w:rsidRPr="001F1423" w:rsidRDefault="001F1423" w:rsidP="001F1423">
            <w:pPr>
              <w:suppressAutoHyphens/>
              <w:spacing w:before="40" w:line="240" w:lineRule="atLeast"/>
              <w:ind w:left="0" w:right="0"/>
              <w:jc w:val="left"/>
              <w:rPr>
                <w:color w:val="000000"/>
              </w:rPr>
            </w:pPr>
            <w:r w:rsidRPr="001F1423">
              <w:rPr>
                <w:color w:val="000000"/>
              </w:rPr>
              <w:lastRenderedPageBreak/>
              <w:t>&lt;Comment&gt;</w:t>
            </w:r>
          </w:p>
          <w:p w:rsidR="001F1423" w:rsidRPr="001F1423" w:rsidRDefault="001F1423" w:rsidP="001F1423">
            <w:pPr>
              <w:suppressAutoHyphens/>
              <w:spacing w:before="40" w:line="240" w:lineRule="atLeast"/>
              <w:ind w:left="0" w:right="0"/>
              <w:jc w:val="left"/>
              <w:rPr>
                <w:color w:val="000000"/>
              </w:rPr>
            </w:pPr>
            <w:r w:rsidRPr="001F1423">
              <w:rPr>
                <w:color w:val="000000"/>
              </w:rPr>
              <w:t>Because of the fact that 14-meter high waves reached the plant in 50 minutes after the earthquake occurrence, “30 minutes” should be corrected to “50 minutes”.</w:t>
            </w:r>
          </w:p>
          <w:p w:rsidR="001F1423" w:rsidRPr="001F1423" w:rsidRDefault="001F1423" w:rsidP="001F1423">
            <w:pPr>
              <w:suppressAutoHyphens/>
              <w:spacing w:before="40" w:line="240" w:lineRule="atLeast"/>
              <w:ind w:left="0" w:right="0"/>
              <w:jc w:val="left"/>
              <w:rPr>
                <w:color w:val="000000"/>
                <w:lang w:eastAsia="ja-JP"/>
              </w:rPr>
            </w:pPr>
            <w:r w:rsidRPr="001F1423">
              <w:rPr>
                <w:rFonts w:hint="eastAsia"/>
                <w:color w:val="000000"/>
                <w:lang w:eastAsia="ja-JP"/>
              </w:rPr>
              <w:t>&lt;</w:t>
            </w:r>
            <w:r w:rsidRPr="001F1423">
              <w:rPr>
                <w:rFonts w:hint="eastAsia"/>
                <w:color w:val="000000"/>
                <w:lang w:eastAsia="ja-JP"/>
              </w:rPr>
              <w:t>コメント</w:t>
            </w:r>
            <w:r w:rsidRPr="001F1423">
              <w:rPr>
                <w:rFonts w:hint="eastAsia"/>
                <w:color w:val="000000"/>
                <w:lang w:eastAsia="ja-JP"/>
              </w:rPr>
              <w:t>&gt;</w:t>
            </w:r>
          </w:p>
          <w:p w:rsidR="009C492C" w:rsidRPr="00B71D46" w:rsidRDefault="001F1423" w:rsidP="001F1423">
            <w:pPr>
              <w:suppressAutoHyphens/>
              <w:spacing w:before="40" w:line="240" w:lineRule="atLeast"/>
              <w:ind w:left="0" w:right="0"/>
              <w:jc w:val="left"/>
              <w:rPr>
                <w:rFonts w:eastAsia="ＭＳ ゴシック"/>
                <w:color w:val="000000"/>
                <w:lang w:eastAsia="ja-JP"/>
              </w:rPr>
            </w:pPr>
            <w:r w:rsidRPr="001F1423">
              <w:rPr>
                <w:rFonts w:hint="eastAsia"/>
                <w:color w:val="000000"/>
                <w:lang w:eastAsia="ja-JP"/>
              </w:rPr>
              <w:t>14</w:t>
            </w:r>
            <w:r w:rsidRPr="001F1423">
              <w:rPr>
                <w:rFonts w:hint="eastAsia"/>
                <w:color w:val="000000"/>
                <w:lang w:eastAsia="ja-JP"/>
              </w:rPr>
              <w:t>メートルの高さの波が原発に到達したのは地震発生から</w:t>
            </w:r>
            <w:r w:rsidRPr="001F1423">
              <w:rPr>
                <w:rFonts w:hint="eastAsia"/>
                <w:color w:val="000000"/>
                <w:lang w:eastAsia="ja-JP"/>
              </w:rPr>
              <w:t>50</w:t>
            </w:r>
            <w:r w:rsidRPr="001F1423">
              <w:rPr>
                <w:rFonts w:hint="eastAsia"/>
                <w:color w:val="000000"/>
                <w:lang w:eastAsia="ja-JP"/>
              </w:rPr>
              <w:t>分後であるという事実に基づき、「</w:t>
            </w:r>
            <w:r w:rsidRPr="001F1423">
              <w:rPr>
                <w:rFonts w:hint="eastAsia"/>
                <w:color w:val="000000"/>
                <w:lang w:eastAsia="ja-JP"/>
              </w:rPr>
              <w:t>30</w:t>
            </w:r>
            <w:r w:rsidRPr="001F1423">
              <w:rPr>
                <w:rFonts w:hint="eastAsia"/>
                <w:color w:val="000000"/>
                <w:lang w:eastAsia="ja-JP"/>
              </w:rPr>
              <w:t>分」は「</w:t>
            </w:r>
            <w:r w:rsidRPr="001F1423">
              <w:rPr>
                <w:rFonts w:hint="eastAsia"/>
                <w:color w:val="000000"/>
                <w:lang w:eastAsia="ja-JP"/>
              </w:rPr>
              <w:t>50</w:t>
            </w:r>
            <w:r w:rsidRPr="001F1423">
              <w:rPr>
                <w:rFonts w:hint="eastAsia"/>
                <w:color w:val="000000"/>
                <w:lang w:eastAsia="ja-JP"/>
              </w:rPr>
              <w:t>分」に修正されるべ</w:t>
            </w:r>
            <w:r w:rsidRPr="001F1423">
              <w:rPr>
                <w:rFonts w:hint="eastAsia"/>
                <w:color w:val="000000"/>
                <w:lang w:eastAsia="ja-JP"/>
              </w:rPr>
              <w:lastRenderedPageBreak/>
              <w:t>きである。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4.</w:t>
            </w:r>
            <w:r w:rsidRPr="0043502B">
              <w:tab/>
            </w:r>
          </w:p>
        </w:tc>
        <w:tc>
          <w:tcPr>
            <w:tcW w:w="1567"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7</w:t>
            </w:r>
          </w:p>
        </w:tc>
        <w:tc>
          <w:tcPr>
            <w:tcW w:w="655"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P4</w:t>
            </w:r>
          </w:p>
        </w:tc>
        <w:tc>
          <w:tcPr>
            <w:tcW w:w="2700" w:type="dxa"/>
            <w:shd w:val="clear" w:color="auto" w:fill="auto"/>
          </w:tcPr>
          <w:p w:rsidR="001F1423" w:rsidRDefault="001F1423" w:rsidP="001F1423">
            <w:pPr>
              <w:suppressAutoHyphens/>
              <w:spacing w:before="40" w:line="240" w:lineRule="atLeast"/>
              <w:ind w:left="0" w:right="0"/>
              <w:jc w:val="left"/>
            </w:pPr>
            <w:r>
              <w:t>causing a complete power blackout in units one to four.</w:t>
            </w:r>
          </w:p>
          <w:p w:rsidR="009C492C" w:rsidRPr="00D3165A" w:rsidRDefault="001F1423" w:rsidP="001F1423">
            <w:pPr>
              <w:suppressAutoHyphens/>
              <w:spacing w:before="40" w:line="240" w:lineRule="atLeast"/>
              <w:ind w:left="0" w:right="0"/>
              <w:jc w:val="left"/>
              <w:rPr>
                <w:lang w:eastAsia="ja-JP"/>
              </w:rPr>
            </w:pPr>
            <w:r>
              <w:rPr>
                <w:rFonts w:hint="eastAsia"/>
                <w:lang w:eastAsia="ja-JP"/>
              </w:rPr>
              <w:t>1</w:t>
            </w:r>
            <w:r>
              <w:rPr>
                <w:rFonts w:hint="eastAsia"/>
                <w:lang w:eastAsia="ja-JP"/>
              </w:rPr>
              <w:t>～</w:t>
            </w:r>
            <w:r>
              <w:rPr>
                <w:rFonts w:hint="eastAsia"/>
                <w:lang w:eastAsia="ja-JP"/>
              </w:rPr>
              <w:t>4</w:t>
            </w:r>
            <w:r>
              <w:rPr>
                <w:rFonts w:hint="eastAsia"/>
                <w:lang w:eastAsia="ja-JP"/>
              </w:rPr>
              <w:t>号機において完全に電源が停止した。</w:t>
            </w:r>
          </w:p>
        </w:tc>
        <w:tc>
          <w:tcPr>
            <w:tcW w:w="6020" w:type="dxa"/>
            <w:shd w:val="clear" w:color="auto" w:fill="auto"/>
          </w:tcPr>
          <w:p w:rsidR="001F1423" w:rsidRPr="001F1423" w:rsidRDefault="001F1423" w:rsidP="001F1423">
            <w:pPr>
              <w:suppressAutoHyphens/>
              <w:spacing w:before="40" w:line="240" w:lineRule="atLeast"/>
              <w:ind w:left="0" w:right="0"/>
              <w:jc w:val="left"/>
              <w:rPr>
                <w:rFonts w:eastAsia="ＭＳ ゴシック"/>
                <w:color w:val="000000"/>
              </w:rPr>
            </w:pPr>
            <w:r w:rsidRPr="001F1423">
              <w:rPr>
                <w:rFonts w:eastAsia="ＭＳ ゴシック"/>
                <w:color w:val="000000"/>
              </w:rPr>
              <w:t>&lt;Comment&gt;</w:t>
            </w:r>
          </w:p>
          <w:p w:rsidR="001F1423" w:rsidRPr="001F1423" w:rsidRDefault="001F1423" w:rsidP="001F1423">
            <w:pPr>
              <w:suppressAutoHyphens/>
              <w:spacing w:before="40" w:line="240" w:lineRule="atLeast"/>
              <w:ind w:left="0" w:right="0"/>
              <w:jc w:val="left"/>
              <w:rPr>
                <w:rFonts w:eastAsia="ＭＳ ゴシック"/>
                <w:color w:val="000000"/>
              </w:rPr>
            </w:pPr>
            <w:r w:rsidRPr="001F1423">
              <w:rPr>
                <w:rFonts w:eastAsia="ＭＳ ゴシック"/>
                <w:color w:val="000000"/>
              </w:rPr>
              <w:t>Based on the facts, this sentence should be corrected to “causing a complete power blackout in units one to five.”</w:t>
            </w:r>
          </w:p>
          <w:p w:rsidR="001F1423" w:rsidRPr="001F1423"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t>&lt;</w:t>
            </w:r>
            <w:r w:rsidRPr="001F1423">
              <w:rPr>
                <w:rFonts w:eastAsia="ＭＳ ゴシック" w:hint="eastAsia"/>
                <w:color w:val="000000"/>
                <w:lang w:eastAsia="ja-JP"/>
              </w:rPr>
              <w:t>コメント</w:t>
            </w:r>
            <w:r w:rsidRPr="001F1423">
              <w:rPr>
                <w:rFonts w:eastAsia="ＭＳ ゴシック" w:hint="eastAsia"/>
                <w:color w:val="000000"/>
                <w:lang w:eastAsia="ja-JP"/>
              </w:rPr>
              <w:t>&gt;</w:t>
            </w:r>
          </w:p>
          <w:p w:rsidR="009C492C" w:rsidRPr="00B71D46"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t>事実に基づき、この部分は「</w:t>
            </w:r>
            <w:r w:rsidRPr="001F1423">
              <w:rPr>
                <w:rFonts w:eastAsia="ＭＳ ゴシック" w:hint="eastAsia"/>
                <w:color w:val="000000"/>
                <w:lang w:eastAsia="ja-JP"/>
              </w:rPr>
              <w:t xml:space="preserve"> 1</w:t>
            </w:r>
            <w:r w:rsidRPr="001F1423">
              <w:rPr>
                <w:rFonts w:eastAsia="ＭＳ ゴシック" w:hint="eastAsia"/>
                <w:color w:val="000000"/>
                <w:lang w:eastAsia="ja-JP"/>
              </w:rPr>
              <w:t>～</w:t>
            </w:r>
            <w:r w:rsidRPr="001F1423">
              <w:rPr>
                <w:rFonts w:eastAsia="ＭＳ ゴシック" w:hint="eastAsia"/>
                <w:color w:val="000000"/>
                <w:lang w:eastAsia="ja-JP"/>
              </w:rPr>
              <w:t>5</w:t>
            </w:r>
            <w:r w:rsidRPr="001F1423">
              <w:rPr>
                <w:rFonts w:eastAsia="ＭＳ ゴシック" w:hint="eastAsia"/>
                <w:color w:val="000000"/>
                <w:lang w:eastAsia="ja-JP"/>
              </w:rPr>
              <w:t>号機において完全に電源が停止した。」と修正されるべきである。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w:t>
            </w:r>
            <w:r w:rsidRPr="0043502B">
              <w:tab/>
            </w:r>
          </w:p>
        </w:tc>
        <w:tc>
          <w:tcPr>
            <w:tcW w:w="1567"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7</w:t>
            </w:r>
          </w:p>
        </w:tc>
        <w:tc>
          <w:tcPr>
            <w:tcW w:w="655"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P4</w:t>
            </w:r>
          </w:p>
        </w:tc>
        <w:tc>
          <w:tcPr>
            <w:tcW w:w="2700" w:type="dxa"/>
            <w:shd w:val="clear" w:color="auto" w:fill="auto"/>
          </w:tcPr>
          <w:p w:rsidR="001F1423" w:rsidRDefault="009C492C" w:rsidP="009C492C">
            <w:pPr>
              <w:suppressAutoHyphens/>
              <w:spacing w:before="40" w:line="240" w:lineRule="atLeast"/>
              <w:ind w:left="0" w:right="0"/>
              <w:jc w:val="left"/>
              <w:rPr>
                <w:lang w:eastAsia="ja-JP"/>
              </w:rPr>
            </w:pPr>
            <w:r w:rsidRPr="00D3165A">
              <w:t>spent fuel was exposed and damaged</w:t>
            </w:r>
          </w:p>
          <w:p w:rsidR="001F1423" w:rsidRDefault="001F1423" w:rsidP="009C492C">
            <w:pPr>
              <w:suppressAutoHyphens/>
              <w:spacing w:before="40" w:line="240" w:lineRule="atLeast"/>
              <w:ind w:left="0" w:right="0"/>
              <w:jc w:val="left"/>
              <w:rPr>
                <w:lang w:eastAsia="ja-JP"/>
              </w:rPr>
            </w:pPr>
            <w:r w:rsidRPr="001F1423">
              <w:rPr>
                <w:rFonts w:hint="eastAsia"/>
                <w:lang w:eastAsia="ja-JP"/>
              </w:rPr>
              <w:t>使用済み核燃料が露出し、損傷を受けた</w:t>
            </w:r>
          </w:p>
          <w:p w:rsidR="009C492C" w:rsidRPr="001F1423" w:rsidRDefault="009C492C" w:rsidP="001F1423">
            <w:pPr>
              <w:rPr>
                <w:lang w:eastAsia="ja-JP"/>
              </w:rPr>
            </w:pPr>
          </w:p>
        </w:tc>
        <w:tc>
          <w:tcPr>
            <w:tcW w:w="6020" w:type="dxa"/>
            <w:shd w:val="clear" w:color="auto" w:fill="auto"/>
          </w:tcPr>
          <w:p w:rsidR="001F1423" w:rsidRPr="001F1423" w:rsidRDefault="001F1423" w:rsidP="001F1423">
            <w:pPr>
              <w:suppressAutoHyphens/>
              <w:spacing w:before="40" w:line="240" w:lineRule="atLeast"/>
              <w:ind w:left="0" w:right="0"/>
              <w:jc w:val="left"/>
              <w:rPr>
                <w:rFonts w:eastAsia="ＭＳ ゴシック"/>
                <w:color w:val="000000"/>
              </w:rPr>
            </w:pPr>
            <w:r w:rsidRPr="001F1423">
              <w:rPr>
                <w:rFonts w:eastAsia="ＭＳ ゴシック"/>
                <w:color w:val="000000"/>
              </w:rPr>
              <w:t>&lt;Comment&gt;</w:t>
            </w:r>
          </w:p>
          <w:p w:rsidR="001F1423" w:rsidRPr="001F1423" w:rsidRDefault="001F1423" w:rsidP="001F1423">
            <w:pPr>
              <w:suppressAutoHyphens/>
              <w:spacing w:before="40" w:line="240" w:lineRule="atLeast"/>
              <w:ind w:left="0" w:right="0"/>
              <w:jc w:val="left"/>
              <w:rPr>
                <w:rFonts w:eastAsia="ＭＳ ゴシック"/>
                <w:color w:val="000000"/>
              </w:rPr>
            </w:pPr>
            <w:r w:rsidRPr="001F1423">
              <w:rPr>
                <w:rFonts w:eastAsia="ＭＳ ゴシック"/>
                <w:color w:val="000000"/>
              </w:rPr>
              <w:t>From the viewpoint of clarity, this sentence should be revised to “fuels in the reactors were exposed and damaged”.</w:t>
            </w:r>
          </w:p>
          <w:p w:rsidR="001F1423" w:rsidRPr="001F1423"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t>&lt;</w:t>
            </w:r>
            <w:r w:rsidRPr="001F1423">
              <w:rPr>
                <w:rFonts w:eastAsia="ＭＳ ゴシック" w:hint="eastAsia"/>
                <w:color w:val="000000"/>
                <w:lang w:eastAsia="ja-JP"/>
              </w:rPr>
              <w:t>コメント</w:t>
            </w:r>
            <w:r w:rsidRPr="001F1423">
              <w:rPr>
                <w:rFonts w:eastAsia="ＭＳ ゴシック" w:hint="eastAsia"/>
                <w:color w:val="000000"/>
                <w:lang w:eastAsia="ja-JP"/>
              </w:rPr>
              <w:t>&gt;</w:t>
            </w:r>
          </w:p>
          <w:p w:rsidR="009C492C" w:rsidRPr="00B71D46"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t>明確化の観点から、この部分は「原子炉の核燃料が露出し、損傷を受けた」と修正すべきである。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w:t>
            </w:r>
            <w:r w:rsidRPr="0043502B">
              <w:tab/>
            </w:r>
          </w:p>
        </w:tc>
        <w:tc>
          <w:tcPr>
            <w:tcW w:w="1567"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8</w:t>
            </w:r>
          </w:p>
        </w:tc>
        <w:tc>
          <w:tcPr>
            <w:tcW w:w="655"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P4</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D3165A">
              <w:t>The amount of radioactive caesium (</w:t>
            </w:r>
            <w:r w:rsidRPr="00B71D46">
              <w:rPr>
                <w:vertAlign w:val="superscript"/>
              </w:rPr>
              <w:t>137</w:t>
            </w:r>
            <w:r w:rsidRPr="00D3165A">
              <w:t>C) released due to the nuclear accident at the Daiichi Plant is estimated to be 168 times higher than that released by the atomic bomb in Hiroshima.</w:t>
            </w:r>
          </w:p>
          <w:p w:rsidR="001F1423" w:rsidRPr="00D3165A" w:rsidRDefault="001F1423" w:rsidP="009C492C">
            <w:pPr>
              <w:suppressAutoHyphens/>
              <w:spacing w:before="40" w:line="240" w:lineRule="atLeast"/>
              <w:ind w:left="0" w:right="0"/>
              <w:jc w:val="left"/>
              <w:rPr>
                <w:lang w:eastAsia="ja-JP"/>
              </w:rPr>
            </w:pPr>
            <w:r w:rsidRPr="001F1423">
              <w:rPr>
                <w:rFonts w:hint="eastAsia"/>
                <w:lang w:eastAsia="ja-JP"/>
              </w:rPr>
              <w:t>第一原発の事故によって放出された放射性セシウム</w:t>
            </w:r>
            <w:r w:rsidRPr="001F1423">
              <w:rPr>
                <w:rFonts w:hint="eastAsia"/>
                <w:lang w:eastAsia="ja-JP"/>
              </w:rPr>
              <w:t>(137C)</w:t>
            </w:r>
            <w:r w:rsidRPr="001F1423">
              <w:rPr>
                <w:rFonts w:hint="eastAsia"/>
                <w:lang w:eastAsia="ja-JP"/>
              </w:rPr>
              <w:t>の量は、広島に落とされた原爆の</w:t>
            </w:r>
            <w:r w:rsidRPr="001F1423">
              <w:rPr>
                <w:rFonts w:hint="eastAsia"/>
                <w:lang w:eastAsia="ja-JP"/>
              </w:rPr>
              <w:t>168</w:t>
            </w:r>
            <w:r w:rsidRPr="001F1423">
              <w:rPr>
                <w:rFonts w:hint="eastAsia"/>
                <w:lang w:eastAsia="ja-JP"/>
              </w:rPr>
              <w:t>倍であったと推測される。</w:t>
            </w:r>
          </w:p>
        </w:tc>
        <w:tc>
          <w:tcPr>
            <w:tcW w:w="6020" w:type="dxa"/>
            <w:shd w:val="clear" w:color="auto" w:fill="auto"/>
          </w:tcPr>
          <w:p w:rsidR="009C492C" w:rsidRPr="00B71D46" w:rsidRDefault="009C492C" w:rsidP="009C492C">
            <w:pPr>
              <w:suppressAutoHyphens/>
              <w:spacing w:before="40" w:line="240" w:lineRule="atLeast"/>
              <w:ind w:left="0" w:right="0"/>
              <w:jc w:val="left"/>
              <w:rPr>
                <w:rFonts w:eastAsia="ＭＳ ゴシック"/>
                <w:color w:val="000000"/>
              </w:rPr>
            </w:pPr>
            <w:r w:rsidRPr="00B71D46">
              <w:rPr>
                <w:rFonts w:eastAsia="ＭＳ ゴシック"/>
                <w:color w:val="000000"/>
              </w:rPr>
              <w:t>&lt;Comment&gt;</w:t>
            </w:r>
          </w:p>
          <w:p w:rsidR="009C492C" w:rsidRPr="00B71D46" w:rsidRDefault="009C492C" w:rsidP="009C492C">
            <w:pPr>
              <w:suppressAutoHyphens/>
              <w:spacing w:before="40" w:line="240" w:lineRule="atLeast"/>
              <w:ind w:left="0" w:right="0"/>
              <w:jc w:val="left"/>
              <w:rPr>
                <w:rFonts w:eastAsia="ＭＳ ゴシック"/>
                <w:color w:val="000000"/>
              </w:rPr>
            </w:pPr>
            <w:r w:rsidRPr="00B71D46">
              <w:rPr>
                <w:color w:val="000000"/>
              </w:rPr>
              <w:t>Because this comparison (i.e. 168 times higher) between the nuclear accident and the Hiroshima Atomic Bomb does not lead to an objective perspective, this sentence should be revised from a simple form of comparison to a parallel means of description of the respective data of the nuclear accident and the Hiroshima Atomic Bomb.</w:t>
            </w:r>
          </w:p>
          <w:p w:rsidR="001F1423" w:rsidRPr="001F1423"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t>&lt;</w:t>
            </w:r>
            <w:r w:rsidRPr="001F1423">
              <w:rPr>
                <w:rFonts w:eastAsia="ＭＳ ゴシック" w:hint="eastAsia"/>
                <w:color w:val="000000"/>
                <w:lang w:eastAsia="ja-JP"/>
              </w:rPr>
              <w:t>コメント</w:t>
            </w:r>
            <w:r w:rsidRPr="001F1423">
              <w:rPr>
                <w:rFonts w:eastAsia="ＭＳ ゴシック" w:hint="eastAsia"/>
                <w:color w:val="000000"/>
                <w:lang w:eastAsia="ja-JP"/>
              </w:rPr>
              <w:t>&gt;</w:t>
            </w:r>
          </w:p>
          <w:p w:rsidR="009C492C" w:rsidRPr="00B71D46"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t>この原発事故と広島への原爆との比較</w:t>
            </w:r>
            <w:r w:rsidRPr="001F1423">
              <w:rPr>
                <w:rFonts w:eastAsia="ＭＳ ゴシック" w:hint="eastAsia"/>
                <w:color w:val="000000"/>
                <w:lang w:eastAsia="ja-JP"/>
              </w:rPr>
              <w:t>(</w:t>
            </w:r>
            <w:r w:rsidRPr="001F1423">
              <w:rPr>
                <w:rFonts w:eastAsia="ＭＳ ゴシック" w:hint="eastAsia"/>
                <w:color w:val="000000"/>
                <w:lang w:eastAsia="ja-JP"/>
              </w:rPr>
              <w:t>すなわち</w:t>
            </w:r>
            <w:r w:rsidRPr="001F1423">
              <w:rPr>
                <w:rFonts w:eastAsia="ＭＳ ゴシック" w:hint="eastAsia"/>
                <w:color w:val="000000"/>
                <w:lang w:eastAsia="ja-JP"/>
              </w:rPr>
              <w:t>168</w:t>
            </w:r>
            <w:r w:rsidRPr="001F1423">
              <w:rPr>
                <w:rFonts w:eastAsia="ＭＳ ゴシック" w:hint="eastAsia"/>
                <w:color w:val="000000"/>
                <w:lang w:eastAsia="ja-JP"/>
              </w:rPr>
              <w:t>倍以上</w:t>
            </w:r>
            <w:r w:rsidRPr="001F1423">
              <w:rPr>
                <w:rFonts w:eastAsia="ＭＳ ゴシック" w:hint="eastAsia"/>
                <w:color w:val="000000"/>
                <w:lang w:eastAsia="ja-JP"/>
              </w:rPr>
              <w:t>)</w:t>
            </w:r>
            <w:r w:rsidRPr="001F1423">
              <w:rPr>
                <w:rFonts w:eastAsia="ＭＳ ゴシック" w:hint="eastAsia"/>
                <w:color w:val="000000"/>
                <w:lang w:eastAsia="ja-JP"/>
              </w:rPr>
              <w:t>は、客観的な見地とは結びつかないため、この部分は原発事故と広島原爆の各データの並列的な簡単な比較の記述から修正されるべきである。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7.</w:t>
            </w:r>
            <w:r w:rsidRPr="0043502B">
              <w:tab/>
            </w:r>
          </w:p>
        </w:tc>
        <w:tc>
          <w:tcPr>
            <w:tcW w:w="1567"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8</w:t>
            </w:r>
          </w:p>
        </w:tc>
        <w:tc>
          <w:tcPr>
            <w:tcW w:w="655" w:type="dxa"/>
            <w:shd w:val="clear" w:color="auto" w:fill="auto"/>
          </w:tcPr>
          <w:p w:rsidR="009C492C" w:rsidRPr="00B71D46" w:rsidRDefault="009C492C" w:rsidP="009C492C">
            <w:pPr>
              <w:suppressAutoHyphens/>
              <w:spacing w:before="40" w:line="240" w:lineRule="atLeast"/>
              <w:ind w:left="0" w:right="0"/>
              <w:jc w:val="left"/>
              <w:rPr>
                <w:rFonts w:eastAsia="ＭＳ ゴシック"/>
              </w:rPr>
            </w:pPr>
            <w:r w:rsidRPr="00B71D46">
              <w:rPr>
                <w:rFonts w:eastAsia="ＭＳ ゴシック"/>
              </w:rPr>
              <w:t>P4</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D3165A">
              <w:t xml:space="preserve">the accident released 900 </w:t>
            </w:r>
            <w:proofErr w:type="spellStart"/>
            <w:r w:rsidRPr="00D3165A">
              <w:t>petabecquerel</w:t>
            </w:r>
            <w:proofErr w:type="spellEnd"/>
            <w:r w:rsidRPr="00D3165A">
              <w:t xml:space="preserve"> of radioactive iodine and caesium.</w:t>
            </w:r>
          </w:p>
          <w:p w:rsidR="001F1423" w:rsidRPr="00D3165A" w:rsidRDefault="001F1423" w:rsidP="009C492C">
            <w:pPr>
              <w:suppressAutoHyphens/>
              <w:spacing w:before="40" w:line="240" w:lineRule="atLeast"/>
              <w:ind w:left="0" w:right="0"/>
              <w:jc w:val="left"/>
              <w:rPr>
                <w:lang w:eastAsia="ja-JP"/>
              </w:rPr>
            </w:pPr>
            <w:r w:rsidRPr="001F1423">
              <w:rPr>
                <w:rFonts w:hint="eastAsia"/>
                <w:lang w:eastAsia="ja-JP"/>
              </w:rPr>
              <w:t>この事故により</w:t>
            </w:r>
            <w:r w:rsidRPr="001F1423">
              <w:rPr>
                <w:rFonts w:hint="eastAsia"/>
                <w:lang w:eastAsia="ja-JP"/>
              </w:rPr>
              <w:t>900</w:t>
            </w:r>
            <w:r w:rsidRPr="001F1423">
              <w:rPr>
                <w:rFonts w:hint="eastAsia"/>
                <w:lang w:eastAsia="ja-JP"/>
              </w:rPr>
              <w:t>ベクレルの放射性ヨウ素とセシウムが</w:t>
            </w:r>
            <w:r w:rsidRPr="001F1423">
              <w:rPr>
                <w:rFonts w:hint="eastAsia"/>
                <w:lang w:eastAsia="ja-JP"/>
              </w:rPr>
              <w:lastRenderedPageBreak/>
              <w:t>放出された。</w:t>
            </w:r>
          </w:p>
        </w:tc>
        <w:tc>
          <w:tcPr>
            <w:tcW w:w="6020" w:type="dxa"/>
            <w:shd w:val="clear" w:color="auto" w:fill="auto"/>
          </w:tcPr>
          <w:p w:rsidR="009C492C" w:rsidRPr="00B71D46" w:rsidRDefault="009C492C" w:rsidP="009C492C">
            <w:pPr>
              <w:suppressAutoHyphens/>
              <w:spacing w:before="40" w:line="240" w:lineRule="atLeast"/>
              <w:ind w:left="0" w:right="0"/>
              <w:jc w:val="left"/>
              <w:rPr>
                <w:rFonts w:eastAsia="ＭＳ ゴシック"/>
                <w:color w:val="000000"/>
              </w:rPr>
            </w:pPr>
            <w:r w:rsidRPr="00B71D46">
              <w:rPr>
                <w:rFonts w:eastAsia="ＭＳ ゴシック"/>
                <w:color w:val="000000"/>
              </w:rPr>
              <w:lastRenderedPageBreak/>
              <w:t>&lt;Comment&gt;</w:t>
            </w:r>
          </w:p>
          <w:p w:rsidR="009C492C" w:rsidRDefault="009C492C" w:rsidP="009C492C">
            <w:pPr>
              <w:suppressAutoHyphens/>
              <w:spacing w:before="40" w:line="240" w:lineRule="atLeast"/>
              <w:ind w:left="0" w:right="0"/>
              <w:jc w:val="left"/>
              <w:rPr>
                <w:lang w:eastAsia="ja-JP"/>
              </w:rPr>
            </w:pPr>
            <w:r w:rsidRPr="00D3165A">
              <w:t>From the viewpoint of clarity, the term “(iodine conversion)” should be inserted immediately after the term “caesium”.</w:t>
            </w:r>
          </w:p>
          <w:p w:rsidR="001F1423" w:rsidRPr="001F1423"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t>&lt;</w:t>
            </w:r>
            <w:r w:rsidRPr="001F1423">
              <w:rPr>
                <w:rFonts w:eastAsia="ＭＳ ゴシック" w:hint="eastAsia"/>
                <w:color w:val="000000"/>
                <w:lang w:eastAsia="ja-JP"/>
              </w:rPr>
              <w:t>コメント</w:t>
            </w:r>
            <w:r w:rsidRPr="001F1423">
              <w:rPr>
                <w:rFonts w:eastAsia="ＭＳ ゴシック" w:hint="eastAsia"/>
                <w:color w:val="000000"/>
                <w:lang w:eastAsia="ja-JP"/>
              </w:rPr>
              <w:t>&gt;</w:t>
            </w:r>
          </w:p>
          <w:p w:rsidR="001F1423" w:rsidRPr="00B71D46" w:rsidRDefault="001F1423" w:rsidP="001F1423">
            <w:pPr>
              <w:suppressAutoHyphens/>
              <w:spacing w:before="40" w:line="240" w:lineRule="atLeast"/>
              <w:ind w:left="0" w:right="0"/>
              <w:jc w:val="left"/>
              <w:rPr>
                <w:rFonts w:eastAsia="ＭＳ ゴシック"/>
                <w:color w:val="000000"/>
                <w:lang w:eastAsia="ja-JP"/>
              </w:rPr>
            </w:pPr>
            <w:r w:rsidRPr="001F1423">
              <w:rPr>
                <w:rFonts w:eastAsia="ＭＳ ゴシック" w:hint="eastAsia"/>
                <w:color w:val="000000"/>
                <w:lang w:eastAsia="ja-JP"/>
              </w:rPr>
              <w:lastRenderedPageBreak/>
              <w:t>明確化の観点から、「ヨウ素還元</w:t>
            </w:r>
            <w:r w:rsidRPr="001F1423">
              <w:rPr>
                <w:rFonts w:eastAsia="ＭＳ ゴシック" w:hint="eastAsia"/>
                <w:color w:val="000000"/>
                <w:lang w:eastAsia="ja-JP"/>
              </w:rPr>
              <w:t>(iodine conversion)</w:t>
            </w:r>
            <w:r w:rsidRPr="001F1423">
              <w:rPr>
                <w:rFonts w:eastAsia="ＭＳ ゴシック" w:hint="eastAsia"/>
                <w:color w:val="000000"/>
                <w:lang w:eastAsia="ja-JP"/>
              </w:rPr>
              <w:t>」は「セシウム」という単語の直後に挿入されるべきである。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8.</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9</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P5</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This regrettably (...) leukaemia</w:t>
            </w:r>
          </w:p>
        </w:tc>
        <w:tc>
          <w:tcPr>
            <w:tcW w:w="6020" w:type="dxa"/>
            <w:shd w:val="clear" w:color="auto" w:fill="auto"/>
          </w:tcPr>
          <w:p w:rsidR="009C492C" w:rsidRPr="00B71D46" w:rsidRDefault="009C492C" w:rsidP="009C492C">
            <w:pPr>
              <w:suppressAutoHyphens/>
              <w:autoSpaceDE w:val="0"/>
              <w:autoSpaceDN w:val="0"/>
              <w:adjustRightInd w:val="0"/>
              <w:spacing w:before="40" w:line="240" w:lineRule="atLeast"/>
              <w:ind w:left="0" w:right="0"/>
              <w:jc w:val="left"/>
              <w:rPr>
                <w:color w:val="000000"/>
              </w:rPr>
            </w:pPr>
            <w:r w:rsidRPr="00B71D46">
              <w:rPr>
                <w:color w:val="000000"/>
              </w:rPr>
              <w:t>&lt;Point of fact&gt;</w:t>
            </w:r>
          </w:p>
          <w:p w:rsidR="009C492C" w:rsidRDefault="009C492C" w:rsidP="009C492C">
            <w:pPr>
              <w:suppressAutoHyphens/>
              <w:autoSpaceDE w:val="0"/>
              <w:autoSpaceDN w:val="0"/>
              <w:adjustRightInd w:val="0"/>
              <w:spacing w:before="40" w:line="240" w:lineRule="atLeast"/>
              <w:ind w:left="0" w:right="0"/>
              <w:jc w:val="left"/>
              <w:rPr>
                <w:color w:val="000000"/>
                <w:lang w:eastAsia="ja-JP"/>
              </w:rPr>
            </w:pPr>
            <w:r w:rsidRPr="00B71D46">
              <w:rPr>
                <w:color w:val="000000"/>
              </w:rPr>
              <w:t xml:space="preserve">- UNSCEAR addressed issues including the mentioned possibility of genetic abnormality in a report entitled UNSCEAR 2008. Thus, it is not correct to say that the issue was ignored. </w:t>
            </w:r>
          </w:p>
          <w:p w:rsidR="001F1423" w:rsidRPr="001F1423" w:rsidRDefault="001F1423" w:rsidP="001F1423">
            <w:pPr>
              <w:suppressAutoHyphens/>
              <w:autoSpaceDE w:val="0"/>
              <w:autoSpaceDN w:val="0"/>
              <w:adjustRightInd w:val="0"/>
              <w:spacing w:before="40" w:line="240" w:lineRule="atLeast"/>
              <w:ind w:left="0" w:right="0"/>
              <w:jc w:val="left"/>
              <w:rPr>
                <w:color w:val="000000"/>
                <w:lang w:eastAsia="ja-JP"/>
              </w:rPr>
            </w:pPr>
            <w:r w:rsidRPr="001F1423">
              <w:rPr>
                <w:rFonts w:hint="eastAsia"/>
                <w:color w:val="000000"/>
                <w:lang w:eastAsia="ja-JP"/>
              </w:rPr>
              <w:t>&lt;</w:t>
            </w:r>
            <w:r w:rsidRPr="001F1423">
              <w:rPr>
                <w:rFonts w:hint="eastAsia"/>
                <w:color w:val="000000"/>
                <w:lang w:eastAsia="ja-JP"/>
              </w:rPr>
              <w:t>実際</w:t>
            </w:r>
            <w:r w:rsidRPr="001F1423">
              <w:rPr>
                <w:rFonts w:hint="eastAsia"/>
                <w:color w:val="000000"/>
                <w:lang w:eastAsia="ja-JP"/>
              </w:rPr>
              <w:t>&gt;</w:t>
            </w:r>
          </w:p>
          <w:p w:rsidR="001F1423" w:rsidRPr="00B71D46" w:rsidRDefault="001F1423" w:rsidP="001F1423">
            <w:pPr>
              <w:suppressAutoHyphens/>
              <w:autoSpaceDE w:val="0"/>
              <w:autoSpaceDN w:val="0"/>
              <w:adjustRightInd w:val="0"/>
              <w:spacing w:before="40" w:line="240" w:lineRule="atLeast"/>
              <w:ind w:left="0" w:right="0"/>
              <w:jc w:val="left"/>
              <w:rPr>
                <w:color w:val="000000"/>
                <w:lang w:eastAsia="ja-JP"/>
              </w:rPr>
            </w:pPr>
            <w:r w:rsidRPr="001F1423">
              <w:rPr>
                <w:rFonts w:hint="eastAsia"/>
                <w:color w:val="000000"/>
                <w:lang w:eastAsia="ja-JP"/>
              </w:rPr>
              <w:t>UNSCEAR</w:t>
            </w:r>
            <w:r w:rsidRPr="001F1423">
              <w:rPr>
                <w:rFonts w:hint="eastAsia"/>
                <w:color w:val="000000"/>
                <w:lang w:eastAsia="ja-JP"/>
              </w:rPr>
              <w:t>は</w:t>
            </w:r>
            <w:r w:rsidRPr="001F1423">
              <w:rPr>
                <w:rFonts w:hint="eastAsia"/>
                <w:color w:val="000000"/>
                <w:lang w:eastAsia="ja-JP"/>
              </w:rPr>
              <w:t>UNSCEAR2008</w:t>
            </w:r>
            <w:r w:rsidRPr="001F1423">
              <w:rPr>
                <w:rFonts w:hint="eastAsia"/>
                <w:color w:val="000000"/>
                <w:lang w:eastAsia="ja-JP"/>
              </w:rPr>
              <w:t>と題された報告書において、言及された遺伝的異常の可能性を含む問題について取り組んだ。したがって、この発行物が無視されるのは正確ではない。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9.</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10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P5</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However, (...) incidence of cancer.</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43502B">
              <w:t xml:space="preserve">- Based on the data from Hiroshima and Nagasaki, it is believed that the effects on health from radiation exposure are less significant than the effects from other causes or </w:t>
            </w:r>
            <w:proofErr w:type="spellStart"/>
            <w:r w:rsidRPr="0043502B">
              <w:t>nonexistent</w:t>
            </w:r>
            <w:proofErr w:type="spellEnd"/>
            <w:r w:rsidRPr="0043502B">
              <w:t xml:space="preserve"> as long as the exposure is at the level of 100mSv or less. </w:t>
            </w:r>
          </w:p>
          <w:p w:rsidR="001F1423" w:rsidRDefault="001F1423" w:rsidP="001F1423">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1F1423" w:rsidRPr="0043502B" w:rsidRDefault="001F1423" w:rsidP="001F1423">
            <w:pPr>
              <w:suppressAutoHyphens/>
              <w:spacing w:before="40" w:line="240" w:lineRule="atLeast"/>
              <w:ind w:left="0" w:right="0"/>
              <w:jc w:val="left"/>
              <w:rPr>
                <w:lang w:eastAsia="ja-JP"/>
              </w:rPr>
            </w:pPr>
            <w:r>
              <w:rPr>
                <w:rFonts w:hint="eastAsia"/>
                <w:lang w:eastAsia="ja-JP"/>
              </w:rPr>
              <w:t>広島と長崎のデータに基づき、被ばくによる健康への影響は</w:t>
            </w:r>
            <w:r>
              <w:rPr>
                <w:rFonts w:hint="eastAsia"/>
                <w:lang w:eastAsia="ja-JP"/>
              </w:rPr>
              <w:t>100mSv</w:t>
            </w:r>
            <w:r>
              <w:rPr>
                <w:rFonts w:hint="eastAsia"/>
                <w:lang w:eastAsia="ja-JP"/>
              </w:rPr>
              <w:t>以下の水準であれば他の原因による影響よりも重大ではない、または存在しないと信じられている。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10.</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10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P5</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The Special Rapporteur  (...) ionising  radiation.</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43502B">
              <w:t>- The ICRP guidelines are based on conclusions arrived at after the analysis of various data including the above-mentioned data from Fukushima and Nagasaki. Thus, it does not ignore the effects of low-dose exposure on health. Please read ICRP publication 103 and ICRP publication111 carefully and interpret them correctly.</w:t>
            </w:r>
          </w:p>
          <w:p w:rsidR="001F1423" w:rsidRDefault="001F1423" w:rsidP="001F1423">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1F1423" w:rsidRPr="0043502B" w:rsidRDefault="001F1423" w:rsidP="001F1423">
            <w:pPr>
              <w:suppressAutoHyphens/>
              <w:spacing w:before="40" w:line="240" w:lineRule="atLeast"/>
              <w:ind w:left="0" w:right="0"/>
              <w:jc w:val="left"/>
              <w:rPr>
                <w:lang w:eastAsia="ja-JP"/>
              </w:rPr>
            </w:pPr>
            <w:r>
              <w:rPr>
                <w:rFonts w:hint="eastAsia"/>
                <w:lang w:eastAsia="ja-JP"/>
              </w:rPr>
              <w:t>ICRP</w:t>
            </w:r>
            <w:r>
              <w:rPr>
                <w:rFonts w:hint="eastAsia"/>
                <w:lang w:eastAsia="ja-JP"/>
              </w:rPr>
              <w:t>のガイドラインは前述した福島及び長崎におけるデータを含む様々なデータの分析を基に導かれた結論に依拠している。したがって、これは健康への低線量被ばくの効果を無視していない。</w:t>
            </w:r>
            <w:r>
              <w:rPr>
                <w:rFonts w:hint="eastAsia"/>
                <w:lang w:eastAsia="ja-JP"/>
              </w:rPr>
              <w:t>ICRP</w:t>
            </w:r>
            <w:r>
              <w:rPr>
                <w:rFonts w:hint="eastAsia"/>
                <w:lang w:eastAsia="ja-JP"/>
              </w:rPr>
              <w:t>の発行物</w:t>
            </w:r>
            <w:r>
              <w:rPr>
                <w:rFonts w:hint="eastAsia"/>
                <w:lang w:eastAsia="ja-JP"/>
              </w:rPr>
              <w:t>103</w:t>
            </w:r>
            <w:r>
              <w:rPr>
                <w:rFonts w:hint="eastAsia"/>
                <w:lang w:eastAsia="ja-JP"/>
              </w:rPr>
              <w:t>及び</w:t>
            </w:r>
            <w:r>
              <w:rPr>
                <w:rFonts w:hint="eastAsia"/>
                <w:lang w:eastAsia="ja-JP"/>
              </w:rPr>
              <w:t>111</w:t>
            </w:r>
            <w:r>
              <w:rPr>
                <w:rFonts w:hint="eastAsia"/>
                <w:lang w:eastAsia="ja-JP"/>
              </w:rPr>
              <w:t>を十分かつ正確に読んでほしい。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11.</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11</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P6</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The precise health implications of radiation exposure are still not clear, (...)</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43502B">
              <w:t>- Even though certain aspects of low-dose exposure may remain unknown, there already exist many scientific findings. Thus, it is necessary to make judgments based on them.</w:t>
            </w:r>
          </w:p>
          <w:p w:rsidR="001F1423" w:rsidRDefault="001F1423" w:rsidP="001F1423">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1F1423" w:rsidRPr="0043502B" w:rsidRDefault="001F1423" w:rsidP="001F1423">
            <w:pPr>
              <w:suppressAutoHyphens/>
              <w:spacing w:before="40" w:line="240" w:lineRule="atLeast"/>
              <w:ind w:left="0" w:right="0"/>
              <w:jc w:val="left"/>
              <w:rPr>
                <w:lang w:eastAsia="ja-JP"/>
              </w:rPr>
            </w:pPr>
            <w:r>
              <w:rPr>
                <w:rFonts w:hint="eastAsia"/>
                <w:lang w:eastAsia="ja-JP"/>
              </w:rPr>
              <w:t>低線量被ばくの一定の側面について知られていないことがいまだあるとしても、すでに多くの科学的発見がある。したがって、それらに基づいて判断を下すことが必要である。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12.</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13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P6</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Further (...) people at the earliest.</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9C492C" w:rsidRPr="0043502B" w:rsidRDefault="009C492C" w:rsidP="009C492C">
            <w:pPr>
              <w:suppressAutoHyphens/>
              <w:spacing w:before="40" w:line="240" w:lineRule="atLeast"/>
              <w:ind w:left="0" w:right="0"/>
              <w:jc w:val="left"/>
            </w:pPr>
            <w:r w:rsidRPr="0043502B">
              <w:t>- While there are comments that emphasize the need of an evidence-based approach to decontamination, a method that relies on health monitoring results in a lack of consistency in reporting because this is not a method based on scientific evidence.</w:t>
            </w:r>
          </w:p>
          <w:p w:rsidR="001F1423" w:rsidRDefault="001F1423" w:rsidP="001F1423">
            <w:pPr>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9C492C" w:rsidRPr="0043502B" w:rsidRDefault="001F1423" w:rsidP="001F1423">
            <w:pPr>
              <w:suppressAutoHyphens/>
              <w:spacing w:before="40" w:line="240" w:lineRule="atLeast"/>
              <w:ind w:left="0" w:right="0"/>
              <w:jc w:val="left"/>
              <w:rPr>
                <w:lang w:eastAsia="ja-JP"/>
              </w:rPr>
            </w:pPr>
            <w:r>
              <w:rPr>
                <w:rFonts w:hint="eastAsia"/>
                <w:lang w:eastAsia="ja-JP"/>
              </w:rPr>
              <w:t>汚染に関する証拠に基づく取り組みの必要がを強調するコメントがある一方で、健康調査に依拠する方法は、科学的証拠に基づくものではないため、報告の一貫性を欠く結果となっている。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13.</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17</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P7</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D3165A">
              <w:t>Voluntary evacuation was eventually endorsed within the 20-30km radius area.</w:t>
            </w:r>
          </w:p>
          <w:p w:rsidR="001F1423" w:rsidRPr="0043502B" w:rsidRDefault="001F1423" w:rsidP="009C492C">
            <w:pPr>
              <w:suppressAutoHyphens/>
              <w:spacing w:before="40" w:line="240" w:lineRule="atLeast"/>
              <w:ind w:left="0" w:right="0"/>
              <w:jc w:val="left"/>
              <w:rPr>
                <w:lang w:eastAsia="ja-JP"/>
              </w:rPr>
            </w:pPr>
            <w:r w:rsidRPr="001F1423">
              <w:rPr>
                <w:rFonts w:hint="eastAsia"/>
                <w:lang w:eastAsia="ja-JP"/>
              </w:rPr>
              <w:t>自発的避難は、結局、半径</w:t>
            </w:r>
            <w:r w:rsidRPr="001F1423">
              <w:rPr>
                <w:rFonts w:hint="eastAsia"/>
                <w:lang w:eastAsia="ja-JP"/>
              </w:rPr>
              <w:t>20-30km</w:t>
            </w:r>
            <w:r w:rsidRPr="001F1423">
              <w:rPr>
                <w:rFonts w:hint="eastAsia"/>
                <w:lang w:eastAsia="ja-JP"/>
              </w:rPr>
              <w:t>以内で、認められた。</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&lt;Correction&gt;</w:t>
            </w:r>
          </w:p>
          <w:p w:rsidR="009C492C" w:rsidRPr="0043502B" w:rsidRDefault="009C492C" w:rsidP="009C492C">
            <w:pPr>
              <w:suppressAutoHyphens/>
              <w:spacing w:before="40" w:line="240" w:lineRule="atLeast"/>
              <w:ind w:left="0" w:right="0"/>
              <w:jc w:val="left"/>
            </w:pPr>
            <w:r w:rsidRPr="00B71D46">
              <w:rPr>
                <w:strike/>
                <w:color w:val="FF0000"/>
              </w:rPr>
              <w:t>Voluntary</w:t>
            </w:r>
            <w:r w:rsidRPr="00B71D46">
              <w:rPr>
                <w:color w:val="FF0000"/>
              </w:rPr>
              <w:t xml:space="preserve"> Preparation for </w:t>
            </w:r>
            <w:r w:rsidRPr="0043502B">
              <w:t>evacuation</w:t>
            </w:r>
            <w:r w:rsidRPr="00D3165A">
              <w:t xml:space="preserve"> was eventually endorsed within the</w:t>
            </w:r>
            <w:r w:rsidRPr="0043502B">
              <w:t xml:space="preserve">　</w:t>
            </w:r>
            <w:r w:rsidRPr="0043502B">
              <w:t>20-30 km radius area.</w:t>
            </w:r>
          </w:p>
          <w:p w:rsidR="001F1423" w:rsidRDefault="001F1423" w:rsidP="001F1423">
            <w:pPr>
              <w:suppressAutoHyphens/>
              <w:spacing w:before="40" w:line="240" w:lineRule="atLeast"/>
              <w:ind w:left="0" w:right="0"/>
              <w:jc w:val="left"/>
              <w:rPr>
                <w:lang w:eastAsia="ja-JP"/>
              </w:rPr>
            </w:pPr>
            <w:r>
              <w:rPr>
                <w:rFonts w:hint="eastAsia"/>
                <w:lang w:eastAsia="ja-JP"/>
              </w:rPr>
              <w:t>&lt;</w:t>
            </w:r>
            <w:r>
              <w:rPr>
                <w:rFonts w:hint="eastAsia"/>
                <w:lang w:eastAsia="ja-JP"/>
              </w:rPr>
              <w:t>修正</w:t>
            </w:r>
            <w:r>
              <w:rPr>
                <w:rFonts w:hint="eastAsia"/>
                <w:lang w:eastAsia="ja-JP"/>
              </w:rPr>
              <w:t>&gt;</w:t>
            </w:r>
          </w:p>
          <w:p w:rsidR="009C492C" w:rsidRPr="0043502B" w:rsidRDefault="001F1423" w:rsidP="001F1423">
            <w:pPr>
              <w:suppressAutoHyphens/>
              <w:spacing w:before="40" w:line="240" w:lineRule="atLeast"/>
              <w:ind w:left="0" w:right="0"/>
              <w:jc w:val="left"/>
              <w:rPr>
                <w:lang w:eastAsia="ja-JP"/>
              </w:rPr>
            </w:pPr>
            <w:r w:rsidRPr="001F1423">
              <w:rPr>
                <w:rFonts w:hint="eastAsia"/>
                <w:strike/>
                <w:lang w:eastAsia="ja-JP"/>
              </w:rPr>
              <w:t>自発的</w:t>
            </w:r>
            <w:r>
              <w:rPr>
                <w:rFonts w:hint="eastAsia"/>
                <w:lang w:eastAsia="ja-JP"/>
              </w:rPr>
              <w:t xml:space="preserve">　避難への準備は、結局、半径</w:t>
            </w:r>
            <w:r>
              <w:rPr>
                <w:rFonts w:hint="eastAsia"/>
                <w:lang w:eastAsia="ja-JP"/>
              </w:rPr>
              <w:t>20-30km</w:t>
            </w:r>
            <w:r>
              <w:rPr>
                <w:rFonts w:hint="eastAsia"/>
                <w:lang w:eastAsia="ja-JP"/>
              </w:rPr>
              <w:t>以内で認められた。</w:t>
            </w:r>
          </w:p>
          <w:p w:rsidR="009C492C" w:rsidRPr="0043502B" w:rsidRDefault="009C492C" w:rsidP="009C492C">
            <w:pPr>
              <w:suppressAutoHyphens/>
              <w:spacing w:before="40" w:line="240" w:lineRule="atLeast"/>
              <w:ind w:left="0" w:right="0"/>
              <w:jc w:val="left"/>
            </w:pPr>
            <w:r w:rsidRPr="0043502B">
              <w:t>&lt;Point of fact&gt;</w:t>
            </w:r>
          </w:p>
          <w:p w:rsidR="009C492C" w:rsidRDefault="009C492C" w:rsidP="009C492C">
            <w:pPr>
              <w:suppressAutoHyphens/>
              <w:spacing w:before="40" w:line="240" w:lineRule="atLeast"/>
              <w:ind w:left="0" w:right="0"/>
              <w:jc w:val="left"/>
              <w:rPr>
                <w:color w:val="000000"/>
                <w:lang w:eastAsia="ja-JP"/>
              </w:rPr>
            </w:pPr>
            <w:r w:rsidRPr="00B71D46">
              <w:rPr>
                <w:color w:val="000000"/>
              </w:rPr>
              <w:t>A 20-30 km radius area is assigned for preparing for evacuation in the event that anything were to occur.</w:t>
            </w:r>
          </w:p>
          <w:p w:rsidR="008B6CF5" w:rsidRDefault="008B6CF5" w:rsidP="008B6CF5">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8B6CF5" w:rsidRPr="0043502B" w:rsidRDefault="008B6CF5" w:rsidP="008B6CF5">
            <w:pPr>
              <w:suppressAutoHyphens/>
              <w:spacing w:before="40" w:line="240" w:lineRule="atLeast"/>
              <w:ind w:left="0" w:right="0"/>
              <w:jc w:val="left"/>
              <w:rPr>
                <w:lang w:eastAsia="ja-JP"/>
              </w:rPr>
            </w:pPr>
            <w:r>
              <w:rPr>
                <w:rFonts w:hint="eastAsia"/>
                <w:lang w:eastAsia="ja-JP"/>
              </w:rPr>
              <w:t>半径</w:t>
            </w:r>
            <w:r>
              <w:rPr>
                <w:rFonts w:hint="eastAsia"/>
                <w:lang w:eastAsia="ja-JP"/>
              </w:rPr>
              <w:t>20-30km</w:t>
            </w:r>
            <w:r>
              <w:rPr>
                <w:rFonts w:hint="eastAsia"/>
                <w:lang w:eastAsia="ja-JP"/>
              </w:rPr>
              <w:t>の地域は、何か起きた場合に避難の準備をすると指定されている。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14.</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17</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P7</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D3165A">
              <w:t>People in these areas thus remained exposed to high-dose radiation for a significant period.</w:t>
            </w:r>
          </w:p>
          <w:p w:rsidR="001F1423" w:rsidRPr="00D3165A" w:rsidRDefault="001F1423" w:rsidP="009C492C">
            <w:pPr>
              <w:suppressAutoHyphens/>
              <w:spacing w:before="40" w:line="240" w:lineRule="atLeast"/>
              <w:ind w:left="0" w:right="0"/>
              <w:jc w:val="left"/>
              <w:rPr>
                <w:lang w:eastAsia="ja-JP"/>
              </w:rPr>
            </w:pPr>
            <w:r w:rsidRPr="001F1423">
              <w:rPr>
                <w:rFonts w:hint="eastAsia"/>
                <w:lang w:eastAsia="ja-JP"/>
              </w:rPr>
              <w:t>したがって、このような状況は、これらの地域の人々がかなりの期間にわたって高い放射線にさらされていた。</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&lt;Correction&gt;</w:t>
            </w:r>
          </w:p>
          <w:p w:rsidR="009C492C" w:rsidRDefault="009C492C" w:rsidP="009C492C">
            <w:pPr>
              <w:suppressAutoHyphens/>
              <w:spacing w:before="40" w:line="240" w:lineRule="atLeast"/>
              <w:ind w:left="0" w:right="0"/>
              <w:jc w:val="left"/>
              <w:rPr>
                <w:lang w:eastAsia="ja-JP"/>
              </w:rPr>
            </w:pPr>
            <w:r w:rsidRPr="00D3165A">
              <w:t>People in these areas</w:t>
            </w:r>
            <w:r w:rsidRPr="0043502B">
              <w:t xml:space="preserve"> thus remained exposed to </w:t>
            </w:r>
            <w:r w:rsidRPr="00B71D46">
              <w:rPr>
                <w:color w:val="FF0000"/>
              </w:rPr>
              <w:t>relatively</w:t>
            </w:r>
            <w:r w:rsidRPr="0043502B">
              <w:t xml:space="preserve"> high-dose radiation</w:t>
            </w:r>
            <w:r w:rsidRPr="00D3165A">
              <w:t xml:space="preserve"> for a significant period.</w:t>
            </w:r>
          </w:p>
          <w:p w:rsidR="008B6CF5" w:rsidRPr="008B6CF5" w:rsidRDefault="008B6CF5" w:rsidP="008B6CF5">
            <w:pPr>
              <w:suppressAutoHyphens/>
              <w:spacing w:before="40" w:line="240" w:lineRule="atLeast"/>
              <w:ind w:left="0" w:right="0"/>
              <w:jc w:val="left"/>
              <w:rPr>
                <w:rFonts w:eastAsia="ＭＳ ゴシック"/>
                <w:lang w:eastAsia="ja-JP"/>
              </w:rPr>
            </w:pPr>
            <w:r w:rsidRPr="008B6CF5">
              <w:rPr>
                <w:rFonts w:eastAsia="ＭＳ ゴシック" w:hint="eastAsia"/>
                <w:lang w:eastAsia="ja-JP"/>
              </w:rPr>
              <w:t>&lt;</w:t>
            </w:r>
            <w:r w:rsidRPr="008B6CF5">
              <w:rPr>
                <w:rFonts w:eastAsia="ＭＳ ゴシック" w:hint="eastAsia"/>
                <w:lang w:eastAsia="ja-JP"/>
              </w:rPr>
              <w:t>修正</w:t>
            </w:r>
            <w:r w:rsidRPr="008B6CF5">
              <w:rPr>
                <w:rFonts w:eastAsia="ＭＳ ゴシック" w:hint="eastAsia"/>
                <w:lang w:eastAsia="ja-JP"/>
              </w:rPr>
              <w:t>&gt;</w:t>
            </w:r>
          </w:p>
          <w:p w:rsidR="009C492C" w:rsidRPr="00B71D46" w:rsidRDefault="008B6CF5" w:rsidP="008B6CF5">
            <w:pPr>
              <w:suppressAutoHyphens/>
              <w:spacing w:before="40" w:line="240" w:lineRule="atLeast"/>
              <w:ind w:left="0" w:right="0"/>
              <w:jc w:val="left"/>
              <w:rPr>
                <w:rFonts w:eastAsia="ＭＳ ゴシック"/>
                <w:b/>
                <w:color w:val="FF0000"/>
                <w:lang w:eastAsia="ja-JP"/>
              </w:rPr>
            </w:pPr>
            <w:r w:rsidRPr="008B6CF5">
              <w:rPr>
                <w:rFonts w:eastAsia="ＭＳ ゴシック" w:hint="eastAsia"/>
                <w:lang w:eastAsia="ja-JP"/>
              </w:rPr>
              <w:t>したがって、これらの地域の人々は、かなりの期間にわたって、</w:t>
            </w:r>
            <w:r w:rsidRPr="008B6CF5">
              <w:rPr>
                <w:rFonts w:eastAsia="ＭＳ ゴシック" w:hint="eastAsia"/>
                <w:color w:val="FF0000"/>
                <w:lang w:eastAsia="ja-JP"/>
              </w:rPr>
              <w:t>比較的</w:t>
            </w:r>
            <w:r w:rsidRPr="008B6CF5">
              <w:rPr>
                <w:rFonts w:eastAsia="ＭＳ ゴシック" w:hint="eastAsia"/>
                <w:lang w:eastAsia="ja-JP"/>
              </w:rPr>
              <w:t>高い放射線にさらされていた。</w:t>
            </w:r>
          </w:p>
          <w:p w:rsidR="009C492C" w:rsidRPr="00B71D46" w:rsidRDefault="009C492C" w:rsidP="009C492C">
            <w:pPr>
              <w:suppressAutoHyphens/>
              <w:spacing w:before="40" w:line="240" w:lineRule="atLeast"/>
              <w:ind w:left="0" w:right="0"/>
              <w:jc w:val="left"/>
              <w:rPr>
                <w:rFonts w:eastAsia="ＭＳ ゴシック"/>
                <w:b/>
                <w:color w:val="FF0000"/>
              </w:rPr>
            </w:pPr>
            <w:r w:rsidRPr="0043502B">
              <w:t>&lt;Comment&gt;</w:t>
            </w:r>
          </w:p>
          <w:p w:rsidR="009C492C" w:rsidRDefault="009C492C" w:rsidP="009C492C">
            <w:pPr>
              <w:suppressAutoHyphens/>
              <w:spacing w:before="40" w:line="240" w:lineRule="atLeast"/>
              <w:ind w:left="0" w:right="0"/>
              <w:jc w:val="left"/>
              <w:rPr>
                <w:color w:val="000000"/>
                <w:lang w:eastAsia="ja-JP"/>
              </w:rPr>
            </w:pPr>
            <w:r w:rsidRPr="00B71D46">
              <w:rPr>
                <w:color w:val="000000"/>
              </w:rPr>
              <w:t>The external radiation dose for living in these area ranges in distribution is low-dose exposure in general, as far as recognized by health monitoring.</w:t>
            </w:r>
          </w:p>
          <w:p w:rsidR="008B6CF5" w:rsidRDefault="008B6CF5" w:rsidP="008B6CF5">
            <w:pPr>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8B6CF5" w:rsidRPr="0043502B" w:rsidRDefault="008B6CF5" w:rsidP="008B6CF5">
            <w:pPr>
              <w:suppressAutoHyphens/>
              <w:spacing w:before="40" w:line="240" w:lineRule="atLeast"/>
              <w:ind w:left="0" w:right="0"/>
              <w:jc w:val="left"/>
              <w:rPr>
                <w:lang w:eastAsia="ja-JP"/>
              </w:rPr>
            </w:pPr>
            <w:r>
              <w:rPr>
                <w:rFonts w:hint="eastAsia"/>
                <w:lang w:eastAsia="ja-JP"/>
              </w:rPr>
              <w:t>健康管理に関する限りでは、これらの地域内で生活するための外部放射線の分布は一般に、低線量被ばくである。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15.</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22</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P8</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increased morbidity and leukaemia…and have been detected among  (...) Thee Mile Island.</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43502B">
              <w:t>- Incorrect quotations from WHO and UNSCEAR reports are suspected. For example, the direct relationship between radiation and leukaemia is denied in the UNSCEAR 2008 report.</w:t>
            </w:r>
          </w:p>
          <w:p w:rsidR="008B6CF5" w:rsidRDefault="008B6CF5" w:rsidP="008B6CF5">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8B6CF5" w:rsidRPr="0043502B" w:rsidRDefault="008B6CF5" w:rsidP="008B6CF5">
            <w:pPr>
              <w:suppressAutoHyphens/>
              <w:spacing w:before="40" w:line="240" w:lineRule="atLeast"/>
              <w:ind w:left="0" w:right="0"/>
              <w:jc w:val="left"/>
              <w:rPr>
                <w:lang w:eastAsia="ja-JP"/>
              </w:rPr>
            </w:pPr>
            <w:r>
              <w:rPr>
                <w:rFonts w:hint="eastAsia"/>
                <w:lang w:eastAsia="ja-JP"/>
              </w:rPr>
              <w:t>WHO</w:t>
            </w:r>
            <w:r>
              <w:rPr>
                <w:rFonts w:hint="eastAsia"/>
                <w:lang w:eastAsia="ja-JP"/>
              </w:rPr>
              <w:t>及び</w:t>
            </w:r>
            <w:r>
              <w:rPr>
                <w:rFonts w:hint="eastAsia"/>
                <w:lang w:eastAsia="ja-JP"/>
              </w:rPr>
              <w:t>UNSCEAR</w:t>
            </w:r>
            <w:r>
              <w:rPr>
                <w:rFonts w:hint="eastAsia"/>
                <w:lang w:eastAsia="ja-JP"/>
              </w:rPr>
              <w:t>の報告書からの不正確な引用は信用できない。例えば、</w:t>
            </w:r>
            <w:r>
              <w:rPr>
                <w:rFonts w:hint="eastAsia"/>
                <w:lang w:eastAsia="ja-JP"/>
              </w:rPr>
              <w:t>UNSCEAR2008</w:t>
            </w:r>
            <w:r>
              <w:rPr>
                <w:rFonts w:hint="eastAsia"/>
                <w:lang w:eastAsia="ja-JP"/>
              </w:rPr>
              <w:t>報告書において、放射線と白血病の直接的因果関係は否定されている。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16.</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22</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P9</w:t>
            </w:r>
          </w:p>
        </w:tc>
        <w:tc>
          <w:tcPr>
            <w:tcW w:w="2700" w:type="dxa"/>
            <w:shd w:val="clear" w:color="auto" w:fill="auto"/>
          </w:tcPr>
          <w:p w:rsidR="008B6CF5" w:rsidRDefault="009C492C" w:rsidP="009C492C">
            <w:pPr>
              <w:suppressAutoHyphens/>
              <w:spacing w:before="40" w:line="240" w:lineRule="atLeast"/>
              <w:ind w:left="0" w:right="0"/>
              <w:jc w:val="left"/>
            </w:pPr>
            <w:r w:rsidRPr="0043502B">
              <w:t>accurate and long-term health monitoring of people through updated registries.</w:t>
            </w:r>
          </w:p>
          <w:p w:rsidR="009C492C" w:rsidRPr="008B6CF5" w:rsidRDefault="008B6CF5" w:rsidP="008B6CF5">
            <w:pPr>
              <w:ind w:left="0" w:right="580"/>
              <w:rPr>
                <w:lang w:eastAsia="ja-JP"/>
              </w:rPr>
            </w:pPr>
            <w:r w:rsidRPr="008B6CF5">
              <w:rPr>
                <w:rFonts w:hint="eastAsia"/>
                <w:lang w:eastAsia="ja-JP"/>
              </w:rPr>
              <w:t>最新の記録を通じた正確かつ長期間の人々の健康調査</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9C492C" w:rsidRDefault="009C492C" w:rsidP="009C492C">
            <w:pPr>
              <w:suppressAutoHyphens/>
              <w:spacing w:before="40" w:line="240" w:lineRule="atLeast"/>
              <w:ind w:left="0" w:right="0"/>
              <w:jc w:val="left"/>
              <w:rPr>
                <w:lang w:eastAsia="ja-JP"/>
              </w:rPr>
            </w:pPr>
            <w:r w:rsidRPr="0043502B">
              <w:t>- It is difficult to understand what is meant.</w:t>
            </w:r>
          </w:p>
          <w:p w:rsidR="008B6CF5" w:rsidRDefault="008B6CF5" w:rsidP="008B6CF5">
            <w:pPr>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8B6CF5" w:rsidRPr="0043502B" w:rsidRDefault="008B6CF5" w:rsidP="008B6CF5">
            <w:pPr>
              <w:suppressAutoHyphens/>
              <w:spacing w:before="40" w:line="240" w:lineRule="atLeast"/>
              <w:ind w:left="0" w:right="0"/>
              <w:jc w:val="left"/>
              <w:rPr>
                <w:lang w:eastAsia="ja-JP"/>
              </w:rPr>
            </w:pPr>
            <w:r>
              <w:rPr>
                <w:rFonts w:hint="eastAsia"/>
                <w:lang w:eastAsia="ja-JP"/>
              </w:rPr>
              <w:t>この部分の意味について理解するのが難しい。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17.</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24</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P9</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lack of capacity (...) budgetary constraints</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43502B">
              <w:t xml:space="preserve">- The Fukushima Prefectural Government already received funding of 78.2 billion yen for the Fukushima Health Management Survey from the </w:t>
            </w:r>
            <w:r w:rsidRPr="0043502B">
              <w:lastRenderedPageBreak/>
              <w:t>Japanese Government.</w:t>
            </w:r>
          </w:p>
          <w:p w:rsidR="008B6CF5" w:rsidRDefault="008B6CF5" w:rsidP="008B6CF5">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8B6CF5" w:rsidRPr="0043502B" w:rsidRDefault="008B6CF5" w:rsidP="008B6CF5">
            <w:pPr>
              <w:suppressAutoHyphens/>
              <w:spacing w:before="40" w:line="240" w:lineRule="atLeast"/>
              <w:ind w:left="0" w:right="0"/>
              <w:jc w:val="left"/>
              <w:rPr>
                <w:lang w:eastAsia="ja-JP"/>
              </w:rPr>
            </w:pPr>
            <w:r>
              <w:rPr>
                <w:rFonts w:hint="eastAsia"/>
                <w:lang w:eastAsia="ja-JP"/>
              </w:rPr>
              <w:t>福島県の自治体はすでに、日本政府から福島県民健康管理調査のために</w:t>
            </w:r>
            <w:r>
              <w:rPr>
                <w:rFonts w:hint="eastAsia"/>
                <w:lang w:eastAsia="ja-JP"/>
              </w:rPr>
              <w:t>782</w:t>
            </w:r>
            <w:r>
              <w:rPr>
                <w:rFonts w:hint="eastAsia"/>
                <w:lang w:eastAsia="ja-JP"/>
              </w:rPr>
              <w:t>億円を受け取っている。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18.</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26</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P9</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The survey did not (...) from the survey.</w:t>
            </w: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tc>
        <w:tc>
          <w:tcPr>
            <w:tcW w:w="6020" w:type="dxa"/>
            <w:shd w:val="clear" w:color="auto" w:fill="auto"/>
          </w:tcPr>
          <w:p w:rsidR="009C492C" w:rsidRPr="00B71D46" w:rsidRDefault="009C492C" w:rsidP="009C492C">
            <w:pPr>
              <w:suppressAutoHyphens/>
              <w:autoSpaceDE w:val="0"/>
              <w:autoSpaceDN w:val="0"/>
              <w:adjustRightInd w:val="0"/>
              <w:spacing w:before="40" w:line="240" w:lineRule="atLeast"/>
              <w:ind w:left="0" w:right="0"/>
              <w:jc w:val="left"/>
              <w:rPr>
                <w:color w:val="000000"/>
              </w:rPr>
            </w:pPr>
            <w:r w:rsidRPr="00B71D46">
              <w:rPr>
                <w:color w:val="000000"/>
              </w:rPr>
              <w:t>&lt;Point of fact&gt;</w:t>
            </w:r>
          </w:p>
          <w:p w:rsidR="009C492C" w:rsidRDefault="009C492C" w:rsidP="009C492C">
            <w:pPr>
              <w:suppressAutoHyphens/>
              <w:autoSpaceDE w:val="0"/>
              <w:autoSpaceDN w:val="0"/>
              <w:adjustRightInd w:val="0"/>
              <w:spacing w:before="40" w:line="240" w:lineRule="atLeast"/>
              <w:ind w:left="0" w:right="0"/>
              <w:jc w:val="left"/>
              <w:rPr>
                <w:color w:val="000000"/>
                <w:lang w:eastAsia="ja-JP"/>
              </w:rPr>
            </w:pPr>
            <w:r w:rsidRPr="00B71D46">
              <w:rPr>
                <w:color w:val="000000"/>
              </w:rPr>
              <w:t>- Soon after the accident, a survey was conducted to determine the thyroid radiation dose for children. The state of health of the children was examined at the same time.</w:t>
            </w:r>
          </w:p>
          <w:p w:rsidR="008B6CF5" w:rsidRPr="008B6CF5" w:rsidRDefault="008B6CF5" w:rsidP="008B6CF5">
            <w:pPr>
              <w:suppressAutoHyphens/>
              <w:autoSpaceDE w:val="0"/>
              <w:autoSpaceDN w:val="0"/>
              <w:adjustRightInd w:val="0"/>
              <w:spacing w:before="40" w:line="240" w:lineRule="atLeast"/>
              <w:ind w:left="0" w:right="0"/>
              <w:jc w:val="left"/>
              <w:rPr>
                <w:color w:val="000000"/>
                <w:lang w:eastAsia="ja-JP"/>
              </w:rPr>
            </w:pPr>
            <w:r w:rsidRPr="008B6CF5">
              <w:rPr>
                <w:rFonts w:hint="eastAsia"/>
                <w:color w:val="000000"/>
                <w:lang w:eastAsia="ja-JP"/>
              </w:rPr>
              <w:t>&lt;</w:t>
            </w:r>
            <w:r w:rsidRPr="008B6CF5">
              <w:rPr>
                <w:rFonts w:hint="eastAsia"/>
                <w:color w:val="000000"/>
                <w:lang w:eastAsia="ja-JP"/>
              </w:rPr>
              <w:t>実際</w:t>
            </w:r>
            <w:r w:rsidRPr="008B6CF5">
              <w:rPr>
                <w:rFonts w:hint="eastAsia"/>
                <w:color w:val="000000"/>
                <w:lang w:eastAsia="ja-JP"/>
              </w:rPr>
              <w:t>&gt;</w:t>
            </w:r>
          </w:p>
          <w:p w:rsidR="008B6CF5" w:rsidRPr="008B6CF5" w:rsidRDefault="008B6CF5" w:rsidP="008B6CF5">
            <w:pPr>
              <w:suppressAutoHyphens/>
              <w:autoSpaceDE w:val="0"/>
              <w:autoSpaceDN w:val="0"/>
              <w:adjustRightInd w:val="0"/>
              <w:spacing w:before="40" w:line="240" w:lineRule="atLeast"/>
              <w:ind w:left="0" w:right="0"/>
              <w:jc w:val="left"/>
              <w:rPr>
                <w:color w:val="000000"/>
                <w:lang w:eastAsia="ja-JP"/>
              </w:rPr>
            </w:pPr>
            <w:r w:rsidRPr="008B6CF5">
              <w:rPr>
                <w:rFonts w:hint="eastAsia"/>
                <w:color w:val="000000"/>
                <w:lang w:eastAsia="ja-JP"/>
              </w:rPr>
              <w:t>この事故後すぐ、子どもの甲状腺の放射線被ばくを発見するための調査が行われた。同時に子どもの健康状態についても調査された。</w:t>
            </w:r>
          </w:p>
          <w:p w:rsidR="008B6CF5" w:rsidRPr="008B6CF5" w:rsidRDefault="008B6CF5" w:rsidP="009C492C">
            <w:pPr>
              <w:suppressAutoHyphens/>
              <w:autoSpaceDE w:val="0"/>
              <w:autoSpaceDN w:val="0"/>
              <w:adjustRightInd w:val="0"/>
              <w:spacing w:before="40" w:line="240" w:lineRule="atLeast"/>
              <w:ind w:left="0" w:right="0"/>
              <w:jc w:val="left"/>
              <w:rPr>
                <w:color w:val="000000"/>
                <w:lang w:eastAsia="ja-JP"/>
              </w:rPr>
            </w:pPr>
          </w:p>
          <w:p w:rsidR="009C492C" w:rsidRDefault="009C492C" w:rsidP="009C492C">
            <w:pPr>
              <w:suppressAutoHyphens/>
              <w:autoSpaceDE w:val="0"/>
              <w:autoSpaceDN w:val="0"/>
              <w:adjustRightInd w:val="0"/>
              <w:spacing w:before="40" w:line="240" w:lineRule="atLeast"/>
              <w:ind w:left="0" w:right="0"/>
              <w:jc w:val="left"/>
              <w:rPr>
                <w:lang w:eastAsia="ja-JP"/>
              </w:rPr>
            </w:pPr>
            <w:r w:rsidRPr="0043502B">
              <w:t>- The purpose of the basic survey was to collect data required for the estimation of external exposure dose. Since medical information is highly protected as personal information, diagnostic data and medical treatment records cannot be collected. Moreover, the collection of information for unspecified purposes is found to be ethically problematic. Furthermore, any greater complexity of questionnaires could have resulted in a serious drop in the collection ratio. Therefore, we used a limited number of questions to collect the information we needed for specific purposes.</w:t>
            </w:r>
          </w:p>
          <w:p w:rsidR="008B6CF5" w:rsidRDefault="008B6CF5" w:rsidP="009C492C">
            <w:pPr>
              <w:suppressAutoHyphens/>
              <w:autoSpaceDE w:val="0"/>
              <w:autoSpaceDN w:val="0"/>
              <w:adjustRightInd w:val="0"/>
              <w:spacing w:before="40" w:line="240" w:lineRule="atLeast"/>
              <w:ind w:left="0" w:right="0"/>
              <w:jc w:val="left"/>
              <w:rPr>
                <w:lang w:eastAsia="ja-JP"/>
              </w:rPr>
            </w:pPr>
            <w:r w:rsidRPr="008B6CF5">
              <w:rPr>
                <w:rFonts w:hint="eastAsia"/>
                <w:lang w:eastAsia="ja-JP"/>
              </w:rPr>
              <w:t>基本調査の目的は、外部放射線被ばくの概算のために必要なデータを揃えることであった。医学的情報は個人情報として高度に保護されており、診断データ及び医学的治療記録は収集することができなかった。また、明記されていない目的のための情報収集は倫理的に問題である。さらに、アンケートの多大な複雑さによって、深刻なデータ収集率の低下が起きるであろう。したがって、我々は、必要とする特定の目的に向けた情報収集のために、限られた数の質問を行ったのである。</w:t>
            </w:r>
          </w:p>
          <w:p w:rsidR="008B6CF5" w:rsidRPr="0043502B" w:rsidRDefault="008B6CF5" w:rsidP="009C492C">
            <w:pPr>
              <w:suppressAutoHyphens/>
              <w:autoSpaceDE w:val="0"/>
              <w:autoSpaceDN w:val="0"/>
              <w:adjustRightInd w:val="0"/>
              <w:spacing w:before="40" w:line="240" w:lineRule="atLeast"/>
              <w:ind w:left="0" w:right="0"/>
              <w:jc w:val="left"/>
              <w:rPr>
                <w:lang w:eastAsia="ja-JP"/>
              </w:rPr>
            </w:pPr>
          </w:p>
          <w:p w:rsidR="009C492C" w:rsidRDefault="009C492C" w:rsidP="009C492C">
            <w:pPr>
              <w:suppressAutoHyphens/>
              <w:autoSpaceDE w:val="0"/>
              <w:autoSpaceDN w:val="0"/>
              <w:adjustRightInd w:val="0"/>
              <w:spacing w:before="40" w:line="240" w:lineRule="atLeast"/>
              <w:ind w:left="0" w:right="0"/>
              <w:jc w:val="left"/>
              <w:rPr>
                <w:color w:val="000000"/>
                <w:lang w:eastAsia="ja-JP"/>
              </w:rPr>
            </w:pPr>
            <w:r w:rsidRPr="00B71D46">
              <w:rPr>
                <w:color w:val="000000"/>
              </w:rPr>
              <w:t>- The indicated health counselling services are offered by municipalities. This research did not only include these services but other services as well.</w:t>
            </w:r>
          </w:p>
          <w:p w:rsidR="008B6CF5" w:rsidRPr="00B71D46" w:rsidRDefault="008B6CF5" w:rsidP="009C492C">
            <w:pPr>
              <w:suppressAutoHyphens/>
              <w:autoSpaceDE w:val="0"/>
              <w:autoSpaceDN w:val="0"/>
              <w:adjustRightInd w:val="0"/>
              <w:spacing w:before="40" w:line="240" w:lineRule="atLeast"/>
              <w:ind w:left="0" w:right="0"/>
              <w:jc w:val="left"/>
              <w:rPr>
                <w:color w:val="000000"/>
                <w:lang w:eastAsia="ja-JP"/>
              </w:rPr>
            </w:pPr>
            <w:r w:rsidRPr="008B6CF5">
              <w:rPr>
                <w:rFonts w:hint="eastAsia"/>
                <w:color w:val="000000"/>
                <w:lang w:eastAsia="ja-JP"/>
              </w:rPr>
              <w:lastRenderedPageBreak/>
              <w:t>提示された健康相談サービスは地方自治体によって提供されている。この調査は、これらのサービスだけでなく他のサービスについても同様に含んでいなかった。</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19.</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26</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P9</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In contrast (...) as smoking.</w:t>
            </w:r>
          </w:p>
        </w:tc>
        <w:tc>
          <w:tcPr>
            <w:tcW w:w="6020" w:type="dxa"/>
            <w:shd w:val="clear" w:color="auto" w:fill="auto"/>
          </w:tcPr>
          <w:p w:rsidR="009C492C" w:rsidRPr="00B71D46" w:rsidRDefault="009C492C" w:rsidP="009C492C">
            <w:pPr>
              <w:suppressAutoHyphens/>
              <w:autoSpaceDE w:val="0"/>
              <w:autoSpaceDN w:val="0"/>
              <w:adjustRightInd w:val="0"/>
              <w:spacing w:before="40" w:line="240" w:lineRule="atLeast"/>
              <w:ind w:left="0" w:right="0"/>
              <w:jc w:val="left"/>
              <w:rPr>
                <w:color w:val="000000"/>
              </w:rPr>
            </w:pPr>
            <w:r w:rsidRPr="00B71D46">
              <w:rPr>
                <w:color w:val="000000"/>
              </w:rPr>
              <w:t>&lt;Point of fact&gt;</w:t>
            </w:r>
          </w:p>
          <w:p w:rsidR="009C492C" w:rsidRDefault="009C492C" w:rsidP="009C492C">
            <w:pPr>
              <w:suppressAutoHyphens/>
              <w:autoSpaceDE w:val="0"/>
              <w:autoSpaceDN w:val="0"/>
              <w:adjustRightInd w:val="0"/>
              <w:spacing w:before="40" w:line="240" w:lineRule="atLeast"/>
              <w:ind w:left="0" w:right="0"/>
              <w:jc w:val="left"/>
              <w:rPr>
                <w:color w:val="000000"/>
                <w:lang w:eastAsia="ja-JP"/>
              </w:rPr>
            </w:pPr>
            <w:r w:rsidRPr="00B71D46">
              <w:rPr>
                <w:color w:val="000000"/>
              </w:rPr>
              <w:t>- The purpose of the basic survey was the estimation of external exposure dose. The survey included activities that were required for this purpose.</w:t>
            </w:r>
          </w:p>
          <w:p w:rsidR="008B6CF5" w:rsidRPr="008B6CF5" w:rsidRDefault="008B6CF5" w:rsidP="008B6CF5">
            <w:pPr>
              <w:suppressAutoHyphens/>
              <w:autoSpaceDE w:val="0"/>
              <w:autoSpaceDN w:val="0"/>
              <w:adjustRightInd w:val="0"/>
              <w:spacing w:before="40" w:line="240" w:lineRule="atLeast"/>
              <w:ind w:left="0" w:right="0"/>
              <w:jc w:val="left"/>
              <w:rPr>
                <w:color w:val="000000"/>
                <w:lang w:eastAsia="ja-JP"/>
              </w:rPr>
            </w:pPr>
            <w:r w:rsidRPr="008B6CF5">
              <w:rPr>
                <w:rFonts w:hint="eastAsia"/>
                <w:color w:val="000000"/>
                <w:lang w:eastAsia="ja-JP"/>
              </w:rPr>
              <w:t>&lt;</w:t>
            </w:r>
            <w:r w:rsidRPr="008B6CF5">
              <w:rPr>
                <w:rFonts w:hint="eastAsia"/>
                <w:color w:val="000000"/>
                <w:lang w:eastAsia="ja-JP"/>
              </w:rPr>
              <w:t>実際</w:t>
            </w:r>
            <w:r w:rsidRPr="008B6CF5">
              <w:rPr>
                <w:rFonts w:hint="eastAsia"/>
                <w:color w:val="000000"/>
                <w:lang w:eastAsia="ja-JP"/>
              </w:rPr>
              <w:t>&gt;</w:t>
            </w:r>
          </w:p>
          <w:p w:rsidR="008B6CF5" w:rsidRPr="00B71D46" w:rsidRDefault="008B6CF5" w:rsidP="008B6CF5">
            <w:pPr>
              <w:suppressAutoHyphens/>
              <w:autoSpaceDE w:val="0"/>
              <w:autoSpaceDN w:val="0"/>
              <w:adjustRightInd w:val="0"/>
              <w:spacing w:before="40" w:line="240" w:lineRule="atLeast"/>
              <w:ind w:left="0" w:right="0"/>
              <w:jc w:val="left"/>
              <w:rPr>
                <w:color w:val="000000"/>
                <w:lang w:eastAsia="ja-JP"/>
              </w:rPr>
            </w:pPr>
            <w:r w:rsidRPr="008B6CF5">
              <w:rPr>
                <w:rFonts w:hint="eastAsia"/>
                <w:color w:val="000000"/>
                <w:lang w:eastAsia="ja-JP"/>
              </w:rPr>
              <w:t>基本調査の目的は、外部放射線被ばく量の概算であった。この調査は、この目的のために必要な活動を含んでいた。</w:t>
            </w:r>
          </w:p>
          <w:p w:rsidR="009C492C" w:rsidRDefault="009C492C" w:rsidP="009C492C">
            <w:pPr>
              <w:suppressAutoHyphens/>
              <w:autoSpaceDE w:val="0"/>
              <w:autoSpaceDN w:val="0"/>
              <w:adjustRightInd w:val="0"/>
              <w:spacing w:before="40" w:line="240" w:lineRule="atLeast"/>
              <w:ind w:left="0" w:right="0"/>
              <w:jc w:val="left"/>
              <w:rPr>
                <w:color w:val="000000"/>
                <w:lang w:eastAsia="ja-JP"/>
              </w:rPr>
            </w:pPr>
            <w:r w:rsidRPr="00B71D46">
              <w:rPr>
                <w:color w:val="000000"/>
              </w:rPr>
              <w:t>- When epidemiological studies are conducted in the future, the radiation exposure history of individuals may require consideration during verifications. However, it is not the kind of data that is needed immediately in a survey conducted immediately after the accident.</w:t>
            </w:r>
          </w:p>
          <w:p w:rsidR="008B6CF5" w:rsidRPr="00B71D46" w:rsidRDefault="008B6CF5" w:rsidP="009C492C">
            <w:pPr>
              <w:suppressAutoHyphens/>
              <w:autoSpaceDE w:val="0"/>
              <w:autoSpaceDN w:val="0"/>
              <w:adjustRightInd w:val="0"/>
              <w:spacing w:before="40" w:line="240" w:lineRule="atLeast"/>
              <w:ind w:left="0" w:right="0"/>
              <w:jc w:val="left"/>
              <w:rPr>
                <w:color w:val="000000"/>
                <w:lang w:eastAsia="ja-JP"/>
              </w:rPr>
            </w:pPr>
            <w:r w:rsidRPr="008B6CF5">
              <w:rPr>
                <w:rFonts w:hint="eastAsia"/>
                <w:color w:val="000000"/>
                <w:lang w:eastAsia="ja-JP"/>
              </w:rPr>
              <w:t>疫学研究が将来行われた場合、検査の間個人の放射線被ばくに関する経歴が検討を要する。しかしながら、事故直後に行われた調査において必要とされたのは、このような種類のデータではない。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20.</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27</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P9-10</w:t>
            </w: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For instance, (...) six weeks.</w:t>
            </w:r>
          </w:p>
          <w:p w:rsidR="009C492C" w:rsidRPr="0043502B" w:rsidRDefault="009C492C" w:rsidP="009C492C">
            <w:pPr>
              <w:suppressAutoHyphens/>
              <w:spacing w:before="40" w:line="240" w:lineRule="atLeast"/>
              <w:ind w:left="0" w:right="0"/>
              <w:jc w:val="left"/>
            </w:pP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&lt;Comment&gt;</w:t>
            </w:r>
          </w:p>
          <w:p w:rsidR="009C492C" w:rsidRPr="00B71D46" w:rsidRDefault="009C492C" w:rsidP="009C492C">
            <w:pPr>
              <w:suppressAutoHyphens/>
              <w:spacing w:before="40" w:line="240" w:lineRule="atLeast"/>
              <w:ind w:left="0" w:right="0"/>
              <w:jc w:val="left"/>
              <w:rPr>
                <w:color w:val="000000"/>
              </w:rPr>
            </w:pPr>
            <w:r w:rsidRPr="00B71D46">
              <w:rPr>
                <w:color w:val="000000"/>
              </w:rPr>
              <w:t xml:space="preserve">- It is necessary to clarify the difference of the situation between the Fukushima and the Three Mile Island incidents before comparing the response rate of questionnaire. The Fukushima incident includes the multiple disasters of the earthquake, tsunami, and nuclear accident. Therefore it took time to start a health management survey. The survey was conducted on 2 million Fukushima prefecture residents including those living in the low dose areas. The response rate was more than 50% in the high dose area. </w:t>
            </w:r>
          </w:p>
        </w:tc>
      </w:tr>
      <w:tr w:rsidR="009C492C" w:rsidRPr="00D3165A">
        <w:tc>
          <w:tcPr>
            <w:tcW w:w="762" w:type="dxa"/>
            <w:shd w:val="clear" w:color="auto" w:fill="auto"/>
          </w:tcPr>
          <w:p w:rsidR="009C492C" w:rsidRPr="0043502B" w:rsidRDefault="009C492C" w:rsidP="009C492C">
            <w:pPr>
              <w:keepNext/>
              <w:keepLines/>
              <w:suppressAutoHyphens/>
              <w:spacing w:before="40" w:line="240" w:lineRule="atLeast"/>
              <w:ind w:left="0" w:right="0"/>
              <w:jc w:val="left"/>
            </w:pPr>
            <w:r w:rsidRPr="0043502B">
              <w:lastRenderedPageBreak/>
              <w:t>21.</w:t>
            </w:r>
            <w:r w:rsidRPr="0043502B">
              <w:tab/>
            </w:r>
          </w:p>
        </w:tc>
        <w:tc>
          <w:tcPr>
            <w:tcW w:w="1567" w:type="dxa"/>
            <w:shd w:val="clear" w:color="auto" w:fill="auto"/>
          </w:tcPr>
          <w:p w:rsidR="009C492C" w:rsidRPr="0043502B" w:rsidRDefault="009C492C" w:rsidP="009C492C">
            <w:pPr>
              <w:keepNext/>
              <w:keepLines/>
              <w:suppressAutoHyphens/>
              <w:spacing w:before="40" w:line="240" w:lineRule="atLeast"/>
              <w:ind w:left="0" w:right="0"/>
              <w:jc w:val="left"/>
            </w:pPr>
            <w:r w:rsidRPr="0043502B">
              <w:t>27</w:t>
            </w:r>
          </w:p>
        </w:tc>
        <w:tc>
          <w:tcPr>
            <w:tcW w:w="655" w:type="dxa"/>
            <w:shd w:val="clear" w:color="auto" w:fill="auto"/>
          </w:tcPr>
          <w:p w:rsidR="009C492C" w:rsidRPr="0043502B" w:rsidRDefault="009C492C" w:rsidP="009C492C">
            <w:pPr>
              <w:keepNext/>
              <w:keepLines/>
              <w:suppressAutoHyphens/>
              <w:spacing w:before="40" w:line="240" w:lineRule="atLeast"/>
              <w:ind w:left="0" w:right="0"/>
              <w:jc w:val="left"/>
            </w:pPr>
            <w:r w:rsidRPr="0043502B">
              <w:t>P10</w:t>
            </w:r>
          </w:p>
        </w:tc>
        <w:tc>
          <w:tcPr>
            <w:tcW w:w="2700" w:type="dxa"/>
            <w:shd w:val="clear" w:color="auto" w:fill="auto"/>
          </w:tcPr>
          <w:p w:rsidR="009C492C" w:rsidRPr="0043502B" w:rsidRDefault="009C492C" w:rsidP="009C492C">
            <w:pPr>
              <w:keepNext/>
              <w:keepLines/>
              <w:suppressAutoHyphens/>
              <w:spacing w:before="40" w:line="240" w:lineRule="atLeast"/>
              <w:ind w:left="0" w:right="0"/>
              <w:jc w:val="left"/>
            </w:pPr>
            <w:r w:rsidRPr="0043502B">
              <w:t>Moreover, (...) than Fukushima,</w:t>
            </w:r>
          </w:p>
        </w:tc>
        <w:tc>
          <w:tcPr>
            <w:tcW w:w="6020" w:type="dxa"/>
            <w:shd w:val="clear" w:color="auto" w:fill="auto"/>
          </w:tcPr>
          <w:p w:rsidR="009C492C" w:rsidRPr="00B71D46" w:rsidRDefault="009C492C" w:rsidP="009C492C">
            <w:pPr>
              <w:keepNext/>
              <w:keepLines/>
              <w:suppressAutoHyphens/>
              <w:spacing w:before="40" w:line="240" w:lineRule="atLeast"/>
              <w:ind w:left="0" w:right="0"/>
              <w:jc w:val="left"/>
              <w:rPr>
                <w:color w:val="000000"/>
              </w:rPr>
            </w:pPr>
            <w:r w:rsidRPr="00B71D46">
              <w:rPr>
                <w:color w:val="000000"/>
              </w:rPr>
              <w:t>&lt;Point of fact&gt;</w:t>
            </w:r>
          </w:p>
          <w:p w:rsidR="009C492C" w:rsidRDefault="009C492C" w:rsidP="009C492C">
            <w:pPr>
              <w:keepNext/>
              <w:keepLines/>
              <w:suppressAutoHyphens/>
              <w:spacing w:before="40" w:line="240" w:lineRule="atLeast"/>
              <w:ind w:left="0" w:right="0"/>
              <w:jc w:val="left"/>
              <w:rPr>
                <w:color w:val="000000"/>
                <w:lang w:eastAsia="ja-JP"/>
              </w:rPr>
            </w:pPr>
            <w:r w:rsidRPr="00B71D46">
              <w:rPr>
                <w:color w:val="000000"/>
              </w:rPr>
              <w:t xml:space="preserve">- There is no scientific evidence that requires health monitoring in the area where additional radiation exposure is higher than 1mSv/year. </w:t>
            </w:r>
          </w:p>
          <w:p w:rsidR="00801DA3" w:rsidRPr="00801DA3" w:rsidRDefault="00801DA3" w:rsidP="00801DA3">
            <w:pPr>
              <w:keepNext/>
              <w:keepLines/>
              <w:suppressAutoHyphens/>
              <w:spacing w:before="40" w:line="240" w:lineRule="atLeast"/>
              <w:ind w:left="0" w:right="0"/>
              <w:jc w:val="left"/>
              <w:rPr>
                <w:color w:val="000000"/>
                <w:lang w:eastAsia="ja-JP"/>
              </w:rPr>
            </w:pPr>
            <w:r w:rsidRPr="00801DA3">
              <w:rPr>
                <w:rFonts w:hint="eastAsia"/>
                <w:color w:val="000000"/>
                <w:lang w:eastAsia="ja-JP"/>
              </w:rPr>
              <w:t>&lt;</w:t>
            </w:r>
            <w:r w:rsidRPr="00801DA3">
              <w:rPr>
                <w:rFonts w:hint="eastAsia"/>
                <w:color w:val="000000"/>
                <w:lang w:eastAsia="ja-JP"/>
              </w:rPr>
              <w:t>実際</w:t>
            </w:r>
            <w:r w:rsidRPr="00801DA3">
              <w:rPr>
                <w:rFonts w:hint="eastAsia"/>
                <w:color w:val="000000"/>
                <w:lang w:eastAsia="ja-JP"/>
              </w:rPr>
              <w:t>&gt;</w:t>
            </w:r>
          </w:p>
          <w:p w:rsidR="00801DA3" w:rsidRPr="00B71D46" w:rsidRDefault="00801DA3" w:rsidP="00801DA3">
            <w:pPr>
              <w:keepNext/>
              <w:keepLines/>
              <w:suppressAutoHyphens/>
              <w:spacing w:before="40" w:line="240" w:lineRule="atLeast"/>
              <w:ind w:left="0" w:right="0"/>
              <w:jc w:val="left"/>
              <w:rPr>
                <w:color w:val="000000"/>
                <w:lang w:eastAsia="ja-JP"/>
              </w:rPr>
            </w:pPr>
            <w:r w:rsidRPr="00801DA3">
              <w:rPr>
                <w:rFonts w:hint="eastAsia"/>
                <w:color w:val="000000"/>
                <w:lang w:eastAsia="ja-JP"/>
              </w:rPr>
              <w:t>追加的な放射線被ばくが年間</w:t>
            </w:r>
            <w:r w:rsidRPr="00801DA3">
              <w:rPr>
                <w:rFonts w:hint="eastAsia"/>
                <w:color w:val="000000"/>
                <w:lang w:eastAsia="ja-JP"/>
              </w:rPr>
              <w:t>1mSv</w:t>
            </w:r>
            <w:r w:rsidRPr="00801DA3">
              <w:rPr>
                <w:rFonts w:hint="eastAsia"/>
                <w:color w:val="000000"/>
                <w:lang w:eastAsia="ja-JP"/>
              </w:rPr>
              <w:t>より高い地域において、健康調査が必要とされるという科学的根拠はない。</w:t>
            </w:r>
          </w:p>
          <w:p w:rsidR="009C492C" w:rsidRDefault="009C492C" w:rsidP="009C492C">
            <w:pPr>
              <w:keepNext/>
              <w:keepLines/>
              <w:suppressAutoHyphens/>
              <w:spacing w:before="40" w:line="240" w:lineRule="atLeast"/>
              <w:ind w:left="0" w:right="0"/>
              <w:jc w:val="left"/>
              <w:rPr>
                <w:color w:val="000000"/>
                <w:lang w:eastAsia="ja-JP"/>
              </w:rPr>
            </w:pPr>
            <w:r w:rsidRPr="00B71D46">
              <w:rPr>
                <w:color w:val="000000"/>
              </w:rPr>
              <w:t xml:space="preserve">- This suggestion must be due to the misunderstanding of the ICRP reports (e.g. ICRP-103, ICRP-111). Please base your comments on a precise understanding of the ICRP recommendations. </w:t>
            </w:r>
          </w:p>
          <w:p w:rsidR="00801DA3" w:rsidRPr="00801DA3" w:rsidRDefault="00801DA3" w:rsidP="009C492C">
            <w:pPr>
              <w:keepNext/>
              <w:keepLines/>
              <w:suppressAutoHyphens/>
              <w:spacing w:before="40" w:line="240" w:lineRule="atLeast"/>
              <w:ind w:left="0" w:right="0"/>
              <w:jc w:val="left"/>
              <w:rPr>
                <w:color w:val="000000"/>
                <w:lang w:eastAsia="ja-JP"/>
              </w:rPr>
            </w:pPr>
            <w:r w:rsidRPr="00801DA3">
              <w:rPr>
                <w:rFonts w:hint="eastAsia"/>
                <w:color w:val="000000"/>
                <w:lang w:eastAsia="ja-JP"/>
              </w:rPr>
              <w:t>この提案は</w:t>
            </w:r>
            <w:r w:rsidRPr="00801DA3">
              <w:rPr>
                <w:rFonts w:hint="eastAsia"/>
                <w:color w:val="000000"/>
                <w:lang w:eastAsia="ja-JP"/>
              </w:rPr>
              <w:t>ICRP</w:t>
            </w:r>
            <w:r w:rsidRPr="00801DA3">
              <w:rPr>
                <w:rFonts w:hint="eastAsia"/>
                <w:color w:val="000000"/>
                <w:lang w:eastAsia="ja-JP"/>
              </w:rPr>
              <w:t>の報告書</w:t>
            </w:r>
            <w:r w:rsidRPr="00801DA3">
              <w:rPr>
                <w:rFonts w:hint="eastAsia"/>
                <w:color w:val="000000"/>
                <w:lang w:eastAsia="ja-JP"/>
              </w:rPr>
              <w:t>(</w:t>
            </w:r>
            <w:r w:rsidRPr="00801DA3">
              <w:rPr>
                <w:rFonts w:hint="eastAsia"/>
                <w:color w:val="000000"/>
                <w:lang w:eastAsia="ja-JP"/>
              </w:rPr>
              <w:t>例えば</w:t>
            </w:r>
            <w:r w:rsidRPr="00801DA3">
              <w:rPr>
                <w:rFonts w:hint="eastAsia"/>
                <w:color w:val="000000"/>
                <w:lang w:eastAsia="ja-JP"/>
              </w:rPr>
              <w:t>ICRP-103</w:t>
            </w:r>
            <w:r w:rsidRPr="00801DA3">
              <w:rPr>
                <w:rFonts w:hint="eastAsia"/>
                <w:color w:val="000000"/>
                <w:lang w:eastAsia="ja-JP"/>
              </w:rPr>
              <w:t>、</w:t>
            </w:r>
            <w:r w:rsidRPr="00801DA3">
              <w:rPr>
                <w:rFonts w:hint="eastAsia"/>
                <w:color w:val="000000"/>
                <w:lang w:eastAsia="ja-JP"/>
              </w:rPr>
              <w:t>ICRP-111)</w:t>
            </w:r>
            <w:r w:rsidRPr="00801DA3">
              <w:rPr>
                <w:rFonts w:hint="eastAsia"/>
                <w:color w:val="000000"/>
                <w:lang w:eastAsia="ja-JP"/>
              </w:rPr>
              <w:t>と合致しない。</w:t>
            </w:r>
            <w:r w:rsidRPr="00801DA3">
              <w:rPr>
                <w:rFonts w:hint="eastAsia"/>
                <w:color w:val="000000"/>
                <w:lang w:eastAsia="ja-JP"/>
              </w:rPr>
              <w:t>ICRP</w:t>
            </w:r>
            <w:r w:rsidRPr="00801DA3">
              <w:rPr>
                <w:rFonts w:hint="eastAsia"/>
                <w:color w:val="000000"/>
                <w:lang w:eastAsia="ja-JP"/>
              </w:rPr>
              <w:t>の勧告について正確に理解してもらいたい。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22.</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28</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P10</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explore other health (...) the Chernobyl accident</w:t>
            </w: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&lt;Point of fact&gt;</w:t>
            </w:r>
          </w:p>
          <w:p w:rsidR="009C492C" w:rsidRDefault="009C492C" w:rsidP="009C492C">
            <w:pPr>
              <w:suppressAutoHyphens/>
              <w:spacing w:before="40" w:line="240" w:lineRule="atLeast"/>
              <w:ind w:left="0" w:right="0"/>
              <w:jc w:val="left"/>
              <w:rPr>
                <w:color w:val="000000"/>
                <w:lang w:eastAsia="ja-JP"/>
              </w:rPr>
            </w:pPr>
            <w:r w:rsidRPr="00B71D46">
              <w:rPr>
                <w:color w:val="000000"/>
              </w:rPr>
              <w:t>- UNSCEAR 2008 reported that an increase in leukaemia due to radiation exposure was not detected among residents after the Chernobyl incident. We request that the report conform with the view of other UN organizations such as UNSCEAR, WHO, and IAEA.</w:t>
            </w:r>
          </w:p>
          <w:p w:rsidR="00801DA3" w:rsidRPr="00801DA3" w:rsidRDefault="00801DA3" w:rsidP="00801DA3">
            <w:pPr>
              <w:suppressAutoHyphens/>
              <w:spacing w:before="40" w:line="240" w:lineRule="atLeast"/>
              <w:ind w:left="0" w:right="0"/>
              <w:jc w:val="left"/>
              <w:rPr>
                <w:color w:val="000000"/>
                <w:lang w:eastAsia="ja-JP"/>
              </w:rPr>
            </w:pPr>
            <w:r w:rsidRPr="00801DA3">
              <w:rPr>
                <w:rFonts w:hint="eastAsia"/>
                <w:color w:val="000000"/>
                <w:lang w:eastAsia="ja-JP"/>
              </w:rPr>
              <w:t>&lt;</w:t>
            </w:r>
            <w:r w:rsidRPr="00801DA3">
              <w:rPr>
                <w:rFonts w:hint="eastAsia"/>
                <w:color w:val="000000"/>
                <w:lang w:eastAsia="ja-JP"/>
              </w:rPr>
              <w:t>実際</w:t>
            </w:r>
            <w:r w:rsidRPr="00801DA3">
              <w:rPr>
                <w:rFonts w:hint="eastAsia"/>
                <w:color w:val="000000"/>
                <w:lang w:eastAsia="ja-JP"/>
              </w:rPr>
              <w:t>&gt;</w:t>
            </w:r>
          </w:p>
          <w:p w:rsidR="00801DA3" w:rsidRPr="00B71D46" w:rsidRDefault="00801DA3" w:rsidP="00801DA3">
            <w:pPr>
              <w:suppressAutoHyphens/>
              <w:spacing w:before="40" w:line="240" w:lineRule="atLeast"/>
              <w:ind w:left="0" w:right="0"/>
              <w:jc w:val="left"/>
              <w:rPr>
                <w:color w:val="000000"/>
                <w:lang w:eastAsia="ja-JP"/>
              </w:rPr>
            </w:pPr>
            <w:r w:rsidRPr="00801DA3">
              <w:rPr>
                <w:rFonts w:hint="eastAsia"/>
                <w:color w:val="000000"/>
                <w:lang w:eastAsia="ja-JP"/>
              </w:rPr>
              <w:t>UNSCEAR2008</w:t>
            </w:r>
            <w:r w:rsidRPr="00801DA3">
              <w:rPr>
                <w:rFonts w:hint="eastAsia"/>
                <w:color w:val="000000"/>
                <w:lang w:eastAsia="ja-JP"/>
              </w:rPr>
              <w:t>は、チェルノブイリでの原発事故後、居住者間に放射線被ばくによる白血病のの増加が見られなかったと報告した。我々は、</w:t>
            </w:r>
            <w:r w:rsidRPr="00801DA3">
              <w:rPr>
                <w:rFonts w:hint="eastAsia"/>
                <w:color w:val="000000"/>
                <w:lang w:eastAsia="ja-JP"/>
              </w:rPr>
              <w:t>UNSCEAR</w:t>
            </w:r>
            <w:r w:rsidRPr="00801DA3">
              <w:rPr>
                <w:rFonts w:hint="eastAsia"/>
                <w:color w:val="000000"/>
                <w:lang w:eastAsia="ja-JP"/>
              </w:rPr>
              <w:t>、</w:t>
            </w:r>
            <w:r w:rsidRPr="00801DA3">
              <w:rPr>
                <w:rFonts w:hint="eastAsia"/>
                <w:color w:val="000000"/>
                <w:lang w:eastAsia="ja-JP"/>
              </w:rPr>
              <w:t>WHO</w:t>
            </w:r>
            <w:r w:rsidRPr="00801DA3">
              <w:rPr>
                <w:rFonts w:hint="eastAsia"/>
                <w:color w:val="000000"/>
                <w:lang w:eastAsia="ja-JP"/>
              </w:rPr>
              <w:t>及び</w:t>
            </w:r>
            <w:r w:rsidRPr="00801DA3">
              <w:rPr>
                <w:rFonts w:hint="eastAsia"/>
                <w:color w:val="000000"/>
                <w:lang w:eastAsia="ja-JP"/>
              </w:rPr>
              <w:t>IAEA</w:t>
            </w:r>
            <w:r w:rsidRPr="00801DA3">
              <w:rPr>
                <w:rFonts w:hint="eastAsia"/>
                <w:color w:val="000000"/>
                <w:lang w:eastAsia="ja-JP"/>
              </w:rPr>
              <w:t>などの他の国連機関と一致した報告を要求する。</w:t>
            </w:r>
          </w:p>
          <w:p w:rsidR="009C492C" w:rsidRDefault="009C492C" w:rsidP="009C492C">
            <w:pPr>
              <w:suppressAutoHyphens/>
              <w:spacing w:before="40" w:line="240" w:lineRule="atLeast"/>
              <w:ind w:left="0" w:right="0"/>
              <w:jc w:val="left"/>
              <w:rPr>
                <w:color w:val="000000"/>
                <w:lang w:eastAsia="ja-JP"/>
              </w:rPr>
            </w:pPr>
            <w:r w:rsidRPr="00B71D46">
              <w:rPr>
                <w:color w:val="000000"/>
              </w:rPr>
              <w:t>- There is no effective monitoring survey in the case of leukaemia. It is not acceptable to force ineffective examination of children especially when the examination results in pain and stress.</w:t>
            </w:r>
          </w:p>
          <w:p w:rsidR="00801DA3" w:rsidRPr="00801DA3" w:rsidRDefault="00801DA3" w:rsidP="00801DA3">
            <w:pPr>
              <w:ind w:left="0"/>
              <w:rPr>
                <w:color w:val="000000"/>
                <w:lang w:eastAsia="ja-JP"/>
              </w:rPr>
            </w:pPr>
            <w:r w:rsidRPr="00801DA3">
              <w:rPr>
                <w:rFonts w:hint="eastAsia"/>
                <w:color w:val="000000"/>
                <w:lang w:eastAsia="ja-JP"/>
              </w:rPr>
              <w:t>白血病に関する有効な調査は存在しない。子どもに関して効果的ではない検査、特に痛みやストレスを伴うような検査を強制することは容認できない。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23.</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P10</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It is important,  (...) the size of the nodule</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 xml:space="preserve">The paper to which you refer (ref. 62) gives percentages of categories B </w:t>
            </w:r>
            <w:r w:rsidRPr="0043502B">
              <w:lastRenderedPageBreak/>
              <w:t>and C instead of A2.</w:t>
            </w:r>
          </w:p>
          <w:p w:rsidR="00801DA3" w:rsidRDefault="00801DA3" w:rsidP="00801DA3">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801DA3" w:rsidRPr="0043502B" w:rsidRDefault="00801DA3" w:rsidP="00801DA3">
            <w:pPr>
              <w:suppressAutoHyphens/>
              <w:spacing w:before="40" w:line="240" w:lineRule="atLeast"/>
              <w:ind w:left="0" w:right="0"/>
              <w:jc w:val="left"/>
              <w:rPr>
                <w:lang w:eastAsia="ja-JP"/>
              </w:rPr>
            </w:pPr>
            <w:r>
              <w:rPr>
                <w:rFonts w:hint="eastAsia"/>
                <w:lang w:eastAsia="ja-JP"/>
              </w:rPr>
              <w:t>言及された文書</w:t>
            </w:r>
            <w:r>
              <w:rPr>
                <w:rFonts w:hint="eastAsia"/>
                <w:lang w:eastAsia="ja-JP"/>
              </w:rPr>
              <w:t>(</w:t>
            </w:r>
            <w:r>
              <w:rPr>
                <w:rFonts w:hint="eastAsia"/>
                <w:lang w:eastAsia="ja-JP"/>
              </w:rPr>
              <w:t>脚注</w:t>
            </w:r>
            <w:r>
              <w:rPr>
                <w:rFonts w:hint="eastAsia"/>
                <w:lang w:eastAsia="ja-JP"/>
              </w:rPr>
              <w:t>62)</w:t>
            </w:r>
            <w:r>
              <w:rPr>
                <w:rFonts w:hint="eastAsia"/>
                <w:lang w:eastAsia="ja-JP"/>
              </w:rPr>
              <w:t>は</w:t>
            </w:r>
            <w:r>
              <w:rPr>
                <w:rFonts w:hint="eastAsia"/>
                <w:lang w:eastAsia="ja-JP"/>
              </w:rPr>
              <w:t>A2</w:t>
            </w:r>
            <w:r>
              <w:rPr>
                <w:rFonts w:hint="eastAsia"/>
                <w:lang w:eastAsia="ja-JP"/>
              </w:rPr>
              <w:t>ではなく、カテゴリー</w:t>
            </w:r>
            <w:r>
              <w:rPr>
                <w:rFonts w:hint="eastAsia"/>
                <w:lang w:eastAsia="ja-JP"/>
              </w:rPr>
              <w:t>B</w:t>
            </w:r>
            <w:r>
              <w:rPr>
                <w:rFonts w:hint="eastAsia"/>
                <w:lang w:eastAsia="ja-JP"/>
              </w:rPr>
              <w:t>と</w:t>
            </w:r>
            <w:r>
              <w:rPr>
                <w:rFonts w:hint="eastAsia"/>
                <w:lang w:eastAsia="ja-JP"/>
              </w:rPr>
              <w:t>C</w:t>
            </w:r>
            <w:r>
              <w:rPr>
                <w:rFonts w:hint="eastAsia"/>
                <w:lang w:eastAsia="ja-JP"/>
              </w:rPr>
              <w:t>のパーセンテージを提供している。</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Classification under categories B and C is based on the size and also other features to detect malignant nodules by doctors who are specialists of the thyroid. A nodule, which requires a complete check-up, is classified as B or C.</w:t>
            </w:r>
          </w:p>
          <w:p w:rsidR="00801DA3" w:rsidRPr="00B71D46" w:rsidRDefault="00801DA3" w:rsidP="009C492C">
            <w:pPr>
              <w:suppressAutoHyphens/>
              <w:spacing w:before="40" w:line="240" w:lineRule="atLeast"/>
              <w:ind w:left="0" w:right="0"/>
              <w:jc w:val="left"/>
              <w:rPr>
                <w:color w:val="000000"/>
                <w:lang w:eastAsia="ja-JP"/>
              </w:rPr>
            </w:pPr>
            <w:r w:rsidRPr="00801DA3">
              <w:rPr>
                <w:rFonts w:hint="eastAsia"/>
                <w:color w:val="000000"/>
                <w:lang w:eastAsia="ja-JP"/>
              </w:rPr>
              <w:t>カテゴリー</w:t>
            </w:r>
            <w:r w:rsidRPr="00801DA3">
              <w:rPr>
                <w:rFonts w:hint="eastAsia"/>
                <w:color w:val="000000"/>
                <w:lang w:eastAsia="ja-JP"/>
              </w:rPr>
              <w:t>B</w:t>
            </w:r>
            <w:r w:rsidRPr="00801DA3">
              <w:rPr>
                <w:rFonts w:hint="eastAsia"/>
                <w:color w:val="000000"/>
                <w:lang w:eastAsia="ja-JP"/>
              </w:rPr>
              <w:t>と</w:t>
            </w:r>
            <w:r w:rsidRPr="00801DA3">
              <w:rPr>
                <w:rFonts w:hint="eastAsia"/>
                <w:color w:val="000000"/>
                <w:lang w:eastAsia="ja-JP"/>
              </w:rPr>
              <w:t>C</w:t>
            </w:r>
            <w:r w:rsidRPr="00801DA3">
              <w:rPr>
                <w:rFonts w:hint="eastAsia"/>
                <w:color w:val="000000"/>
                <w:lang w:eastAsia="ja-JP"/>
              </w:rPr>
              <w:t>の下での分類は、甲状腺の専門家である医師により、悪性の結節</w:t>
            </w:r>
            <w:r w:rsidRPr="00801DA3">
              <w:rPr>
                <w:rFonts w:hint="eastAsia"/>
                <w:color w:val="000000"/>
                <w:lang w:eastAsia="ja-JP"/>
              </w:rPr>
              <w:t>(malignant nodules)</w:t>
            </w:r>
            <w:r w:rsidRPr="00801DA3">
              <w:rPr>
                <w:rFonts w:hint="eastAsia"/>
                <w:color w:val="000000"/>
                <w:lang w:eastAsia="ja-JP"/>
              </w:rPr>
              <w:t>を発見するためのサイズやその他の特徴に基づいている。精密検査を要する結節は</w:t>
            </w:r>
            <w:r w:rsidRPr="00801DA3">
              <w:rPr>
                <w:rFonts w:hint="eastAsia"/>
                <w:color w:val="000000"/>
                <w:lang w:eastAsia="ja-JP"/>
              </w:rPr>
              <w:t>B</w:t>
            </w:r>
            <w:r w:rsidRPr="00801DA3">
              <w:rPr>
                <w:rFonts w:hint="eastAsia"/>
                <w:color w:val="000000"/>
                <w:lang w:eastAsia="ja-JP"/>
              </w:rPr>
              <w:t>または</w:t>
            </w:r>
            <w:r w:rsidRPr="00801DA3">
              <w:rPr>
                <w:rFonts w:hint="eastAsia"/>
                <w:color w:val="000000"/>
                <w:lang w:eastAsia="ja-JP"/>
              </w:rPr>
              <w:t>A</w:t>
            </w:r>
            <w:r w:rsidRPr="00801DA3">
              <w:rPr>
                <w:rFonts w:hint="eastAsia"/>
                <w:color w:val="000000"/>
                <w:lang w:eastAsia="ja-JP"/>
              </w:rPr>
              <w:t>として分類される。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24.</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P10-11</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Moreover, follow up (...) risk of malignancy</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Small nodules and cysts are found among the general population and they do not need to be followed up within a short interval medically. The Ministry of the Environment examined the ratio of the categories A, B, and C in the thyroid examination, which is the same quality as that of the Fukushima Health Monitoring Survey (FHMS). The preliminary examination showed that the ratio of each category is similar with that of the FHMS.</w:t>
            </w:r>
          </w:p>
          <w:p w:rsidR="00801DA3" w:rsidRPr="00801DA3" w:rsidRDefault="00801DA3" w:rsidP="00801DA3">
            <w:pPr>
              <w:suppressAutoHyphens/>
              <w:spacing w:before="40" w:line="240" w:lineRule="atLeast"/>
              <w:ind w:left="0" w:right="0"/>
              <w:jc w:val="left"/>
              <w:rPr>
                <w:color w:val="000000"/>
                <w:lang w:eastAsia="ja-JP"/>
              </w:rPr>
            </w:pPr>
            <w:r w:rsidRPr="00801DA3">
              <w:rPr>
                <w:rFonts w:hint="eastAsia"/>
                <w:color w:val="000000"/>
                <w:lang w:eastAsia="ja-JP"/>
              </w:rPr>
              <w:t>&lt;</w:t>
            </w:r>
            <w:r w:rsidRPr="00801DA3">
              <w:rPr>
                <w:rFonts w:hint="eastAsia"/>
                <w:color w:val="000000"/>
                <w:lang w:eastAsia="ja-JP"/>
              </w:rPr>
              <w:t>実際</w:t>
            </w:r>
            <w:r w:rsidRPr="00801DA3">
              <w:rPr>
                <w:rFonts w:hint="eastAsia"/>
                <w:color w:val="000000"/>
                <w:lang w:eastAsia="ja-JP"/>
              </w:rPr>
              <w:t>&gt;</w:t>
            </w:r>
          </w:p>
          <w:p w:rsidR="00801DA3" w:rsidRPr="00B71D46" w:rsidRDefault="00801DA3" w:rsidP="00801DA3">
            <w:pPr>
              <w:suppressAutoHyphens/>
              <w:spacing w:before="40" w:line="240" w:lineRule="atLeast"/>
              <w:ind w:left="0" w:right="0"/>
              <w:jc w:val="left"/>
              <w:rPr>
                <w:color w:val="000000"/>
                <w:lang w:eastAsia="ja-JP"/>
              </w:rPr>
            </w:pPr>
            <w:r w:rsidRPr="00801DA3">
              <w:rPr>
                <w:rFonts w:hint="eastAsia"/>
                <w:color w:val="000000"/>
                <w:lang w:eastAsia="ja-JP"/>
              </w:rPr>
              <w:t>小さい結節及び嚢胞は、一般の人々の間に見られるものであり、医学的に短期間のフォローアップを必要としない。環境省は、甲状腺検査においてカテゴリー</w:t>
            </w:r>
            <w:r w:rsidRPr="00801DA3">
              <w:rPr>
                <w:rFonts w:hint="eastAsia"/>
                <w:color w:val="000000"/>
                <w:lang w:eastAsia="ja-JP"/>
              </w:rPr>
              <w:t>A,B</w:t>
            </w:r>
            <w:r w:rsidRPr="00801DA3">
              <w:rPr>
                <w:rFonts w:hint="eastAsia"/>
                <w:color w:val="000000"/>
                <w:lang w:eastAsia="ja-JP"/>
              </w:rPr>
              <w:t>及び</w:t>
            </w:r>
            <w:r w:rsidRPr="00801DA3">
              <w:rPr>
                <w:rFonts w:hint="eastAsia"/>
                <w:color w:val="000000"/>
                <w:lang w:eastAsia="ja-JP"/>
              </w:rPr>
              <w:t>C</w:t>
            </w:r>
            <w:r w:rsidRPr="00801DA3">
              <w:rPr>
                <w:rFonts w:hint="eastAsia"/>
                <w:color w:val="000000"/>
                <w:lang w:eastAsia="ja-JP"/>
              </w:rPr>
              <w:t>の割合を検査した、それは福島県の健康管理調査</w:t>
            </w:r>
            <w:r w:rsidRPr="00801DA3">
              <w:rPr>
                <w:rFonts w:hint="eastAsia"/>
                <w:color w:val="000000"/>
                <w:lang w:eastAsia="ja-JP"/>
              </w:rPr>
              <w:t>(FHMS)</w:t>
            </w:r>
            <w:r w:rsidRPr="00801DA3">
              <w:rPr>
                <w:rFonts w:hint="eastAsia"/>
                <w:color w:val="000000"/>
                <w:lang w:eastAsia="ja-JP"/>
              </w:rPr>
              <w:t>と同等のものである。この予備検査は各カテゴリーにおいて</w:t>
            </w:r>
            <w:r w:rsidRPr="00801DA3">
              <w:rPr>
                <w:rFonts w:hint="eastAsia"/>
                <w:color w:val="000000"/>
                <w:lang w:eastAsia="ja-JP"/>
              </w:rPr>
              <w:t>FHMS</w:t>
            </w:r>
            <w:r w:rsidRPr="00801DA3">
              <w:rPr>
                <w:rFonts w:hint="eastAsia"/>
                <w:color w:val="000000"/>
                <w:lang w:eastAsia="ja-JP"/>
              </w:rPr>
              <w:t>と同様の結果を示した。</w:t>
            </w:r>
          </w:p>
        </w:tc>
      </w:tr>
      <w:tr w:rsidR="009C492C" w:rsidRPr="00D3165A">
        <w:tc>
          <w:tcPr>
            <w:tcW w:w="762" w:type="dxa"/>
            <w:shd w:val="clear" w:color="auto" w:fill="auto"/>
          </w:tcPr>
          <w:p w:rsidR="009C492C" w:rsidRPr="0043502B" w:rsidRDefault="009C492C" w:rsidP="009C492C">
            <w:pPr>
              <w:keepNext/>
              <w:suppressAutoHyphens/>
              <w:spacing w:before="40" w:line="240" w:lineRule="atLeast"/>
              <w:ind w:left="0" w:right="0"/>
              <w:jc w:val="left"/>
            </w:pPr>
            <w:r w:rsidRPr="0043502B">
              <w:lastRenderedPageBreak/>
              <w:t>25.</w:t>
            </w:r>
            <w:r w:rsidRPr="0043502B">
              <w:tab/>
            </w:r>
          </w:p>
        </w:tc>
        <w:tc>
          <w:tcPr>
            <w:tcW w:w="1567" w:type="dxa"/>
            <w:shd w:val="clear" w:color="auto" w:fill="auto"/>
          </w:tcPr>
          <w:p w:rsidR="009C492C" w:rsidRPr="0043502B" w:rsidRDefault="009C492C" w:rsidP="009C492C">
            <w:pPr>
              <w:keepNext/>
              <w:suppressAutoHyphens/>
              <w:spacing w:before="40" w:line="240" w:lineRule="atLeast"/>
              <w:ind w:left="0" w:right="0"/>
              <w:jc w:val="left"/>
            </w:pPr>
            <w:r w:rsidRPr="0043502B">
              <w:t>31</w:t>
            </w:r>
          </w:p>
        </w:tc>
        <w:tc>
          <w:tcPr>
            <w:tcW w:w="655" w:type="dxa"/>
            <w:shd w:val="clear" w:color="auto" w:fill="auto"/>
          </w:tcPr>
          <w:p w:rsidR="009C492C" w:rsidRPr="0043502B" w:rsidRDefault="009C492C" w:rsidP="009C492C">
            <w:pPr>
              <w:keepNext/>
              <w:suppressAutoHyphens/>
              <w:spacing w:before="40" w:line="240" w:lineRule="atLeast"/>
              <w:ind w:left="0" w:right="0"/>
              <w:jc w:val="left"/>
            </w:pPr>
            <w:r w:rsidRPr="0043502B">
              <w:t>P11</w:t>
            </w:r>
          </w:p>
        </w:tc>
        <w:tc>
          <w:tcPr>
            <w:tcW w:w="2700" w:type="dxa"/>
            <w:shd w:val="clear" w:color="auto" w:fill="auto"/>
          </w:tcPr>
          <w:p w:rsidR="009C492C" w:rsidRPr="0043502B" w:rsidRDefault="009C492C" w:rsidP="009C492C">
            <w:pPr>
              <w:keepNext/>
              <w:suppressAutoHyphens/>
              <w:spacing w:before="40" w:line="240" w:lineRule="atLeast"/>
              <w:ind w:left="0" w:right="0"/>
              <w:jc w:val="left"/>
            </w:pPr>
            <w:r w:rsidRPr="0043502B">
              <w:t>Parents and children will (...) possible thyroid cancer.</w:t>
            </w:r>
          </w:p>
        </w:tc>
        <w:tc>
          <w:tcPr>
            <w:tcW w:w="6020" w:type="dxa"/>
            <w:shd w:val="clear" w:color="auto" w:fill="auto"/>
          </w:tcPr>
          <w:p w:rsidR="009C492C" w:rsidRPr="0043502B" w:rsidRDefault="009C492C" w:rsidP="009C492C">
            <w:pPr>
              <w:keepNext/>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keepNext/>
              <w:suppressAutoHyphens/>
              <w:spacing w:before="40" w:line="240" w:lineRule="atLeast"/>
              <w:ind w:left="0" w:right="0"/>
              <w:jc w:val="left"/>
              <w:rPr>
                <w:lang w:eastAsia="ja-JP"/>
              </w:rPr>
            </w:pPr>
            <w:r w:rsidRPr="00B71D46">
              <w:rPr>
                <w:color w:val="000000"/>
              </w:rPr>
              <w:t xml:space="preserve">- </w:t>
            </w:r>
            <w:r w:rsidRPr="0043502B">
              <w:t xml:space="preserve">A document, asked to explain the medical evaluation of small nodules and cysts categorized as A2 in the health management survey to the subjects, was shared among the members of the Japan Thyroid Association. But some people misunderstood that the document asked the members not to provide a second opinion. </w:t>
            </w:r>
          </w:p>
          <w:p w:rsidR="00801DA3" w:rsidRPr="00801DA3" w:rsidRDefault="00801DA3" w:rsidP="00801DA3">
            <w:pPr>
              <w:keepNext/>
              <w:suppressAutoHyphens/>
              <w:spacing w:before="40" w:line="240" w:lineRule="atLeast"/>
              <w:ind w:left="0" w:right="0"/>
              <w:jc w:val="left"/>
              <w:rPr>
                <w:lang w:val="en-US" w:eastAsia="ja-JP"/>
              </w:rPr>
            </w:pPr>
            <w:r w:rsidRPr="00801DA3">
              <w:rPr>
                <w:rFonts w:hint="eastAsia"/>
                <w:lang w:val="en-US" w:eastAsia="ja-JP"/>
              </w:rPr>
              <w:t>&lt;</w:t>
            </w:r>
            <w:r w:rsidRPr="00801DA3">
              <w:rPr>
                <w:rFonts w:hint="eastAsia"/>
                <w:lang w:val="en-US" w:eastAsia="ja-JP"/>
              </w:rPr>
              <w:t>実際</w:t>
            </w:r>
            <w:r w:rsidRPr="00801DA3">
              <w:rPr>
                <w:rFonts w:hint="eastAsia"/>
                <w:lang w:val="en-US" w:eastAsia="ja-JP"/>
              </w:rPr>
              <w:t>&gt;</w:t>
            </w:r>
          </w:p>
          <w:p w:rsidR="00801DA3" w:rsidRPr="00801DA3" w:rsidRDefault="00801DA3" w:rsidP="00801DA3">
            <w:pPr>
              <w:keepNext/>
              <w:suppressAutoHyphens/>
              <w:spacing w:before="40" w:line="240" w:lineRule="atLeast"/>
              <w:ind w:left="0" w:right="0"/>
              <w:jc w:val="left"/>
              <w:rPr>
                <w:lang w:val="en-US" w:eastAsia="ja-JP"/>
              </w:rPr>
            </w:pPr>
            <w:r w:rsidRPr="00801DA3">
              <w:rPr>
                <w:rFonts w:hint="eastAsia"/>
                <w:lang w:val="en-US" w:eastAsia="ja-JP"/>
              </w:rPr>
              <w:t>対象者への健康管理調査において</w:t>
            </w:r>
            <w:r w:rsidRPr="00801DA3">
              <w:rPr>
                <w:rFonts w:hint="eastAsia"/>
                <w:lang w:val="en-US" w:eastAsia="ja-JP"/>
              </w:rPr>
              <w:t>A2</w:t>
            </w:r>
            <w:r w:rsidRPr="00801DA3">
              <w:rPr>
                <w:rFonts w:hint="eastAsia"/>
                <w:lang w:val="en-US" w:eastAsia="ja-JP"/>
              </w:rPr>
              <w:t>と分類された小さい結節及び嚢胞の医学的評価に関する説明を求める文書は、日本甲状腺学会の会員の間で共有された。しかし、ある人々はこの文書を、セカンドオピニオンを提供しないことを、同学会会員に求めていると誤解した。</w:t>
            </w:r>
          </w:p>
          <w:p w:rsidR="009C492C" w:rsidRDefault="009C492C" w:rsidP="009C492C">
            <w:pPr>
              <w:keepNext/>
              <w:suppressAutoHyphens/>
              <w:spacing w:before="40" w:line="240" w:lineRule="atLeast"/>
              <w:ind w:left="0" w:right="0"/>
              <w:jc w:val="left"/>
              <w:rPr>
                <w:lang w:eastAsia="ja-JP"/>
              </w:rPr>
            </w:pPr>
            <w:r w:rsidRPr="00B71D46">
              <w:rPr>
                <w:color w:val="000000"/>
              </w:rPr>
              <w:t xml:space="preserve">- </w:t>
            </w:r>
            <w:r w:rsidRPr="0043502B">
              <w:t>A second opinion is not prohibited for the thyroid examination as well as other medical services. There is no regulation for examination in a clinic or being examined for a thyroid condition, either, when it is medically required.</w:t>
            </w:r>
          </w:p>
          <w:p w:rsidR="00801DA3" w:rsidRPr="0043502B" w:rsidRDefault="00801DA3" w:rsidP="009C492C">
            <w:pPr>
              <w:keepNext/>
              <w:suppressAutoHyphens/>
              <w:spacing w:before="40" w:line="240" w:lineRule="atLeast"/>
              <w:ind w:left="0" w:right="0"/>
              <w:jc w:val="left"/>
              <w:rPr>
                <w:lang w:eastAsia="ja-JP"/>
              </w:rPr>
            </w:pPr>
            <w:r w:rsidRPr="00801DA3">
              <w:rPr>
                <w:rFonts w:hint="eastAsia"/>
                <w:lang w:eastAsia="ja-JP"/>
              </w:rPr>
              <w:t>セカンドオピニオンは、他の医療サービス同様に甲状腺検査を禁止していない。医学的に要求される場合、診療所での検査又は甲状腺の状態について検査されることに関して何の規制もない。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26.</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32</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P11</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The Special Rapporteur  (...) to parents’ requests.</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The result of the health monitoring survey is informed to each examinee. When giving additional detail information, a certain process of identification is required from the viewpoint of personal information protection.</w:t>
            </w:r>
          </w:p>
          <w:p w:rsidR="00801DA3" w:rsidRDefault="00801DA3" w:rsidP="00801DA3">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801DA3" w:rsidRPr="0043502B" w:rsidRDefault="00801DA3" w:rsidP="00801DA3">
            <w:pPr>
              <w:suppressAutoHyphens/>
              <w:spacing w:before="40" w:line="240" w:lineRule="atLeast"/>
              <w:ind w:left="0" w:right="0"/>
              <w:jc w:val="left"/>
              <w:rPr>
                <w:lang w:eastAsia="ja-JP"/>
              </w:rPr>
            </w:pPr>
            <w:r>
              <w:rPr>
                <w:rFonts w:hint="eastAsia"/>
                <w:lang w:eastAsia="ja-JP"/>
              </w:rPr>
              <w:t>健康管理調査の結果は、その対象者に対して報告されている。追加的な詳細の情報を提供する際には、個人情報保護の観点から一定の身元確認の手続きが必要とされている。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27.</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P11</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Due to</w:t>
            </w:r>
            <w:r w:rsidRPr="0043502B">
              <w:t xml:space="preserve">　</w:t>
            </w:r>
            <w:r w:rsidRPr="0043502B">
              <w:t>(...) irradiation.</w:t>
            </w: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&lt;Point of fact&gt;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 xml:space="preserve">After the nuclear accident, concentrations of radioactive isotopes in food were measured and internal exposures were estimated by whole body </w:t>
            </w:r>
            <w:r w:rsidRPr="0043502B">
              <w:lastRenderedPageBreak/>
              <w:t xml:space="preserve">counting (WBC). Results of these observations showed that internal exposure is very limited. Internal exposure was estimated in 81, 000 residents by WBC between June 2011 and September 2012; the reported committed effective doses were below 1 </w:t>
            </w:r>
            <w:proofErr w:type="spellStart"/>
            <w:r w:rsidRPr="0043502B">
              <w:t>mSv</w:t>
            </w:r>
            <w:proofErr w:type="spellEnd"/>
            <w:r w:rsidRPr="0043502B">
              <w:t xml:space="preserve"> in 99.9% of the persons surveyed, and the maximum dose was 3 </w:t>
            </w:r>
            <w:proofErr w:type="spellStart"/>
            <w:r w:rsidRPr="0043502B">
              <w:t>mSv</w:t>
            </w:r>
            <w:proofErr w:type="spellEnd"/>
            <w:r w:rsidRPr="0043502B">
              <w:t xml:space="preserve"> (4).</w:t>
            </w:r>
          </w:p>
          <w:p w:rsidR="00801DA3" w:rsidRDefault="00801DA3" w:rsidP="00801DA3">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801DA3" w:rsidRPr="0043502B" w:rsidRDefault="00801DA3" w:rsidP="00801DA3">
            <w:pPr>
              <w:suppressAutoHyphens/>
              <w:spacing w:before="40" w:line="240" w:lineRule="atLeast"/>
              <w:ind w:left="0" w:right="0"/>
              <w:jc w:val="left"/>
              <w:rPr>
                <w:lang w:eastAsia="ja-JP"/>
              </w:rPr>
            </w:pPr>
            <w:r>
              <w:rPr>
                <w:rFonts w:hint="eastAsia"/>
                <w:lang w:eastAsia="ja-JP"/>
              </w:rPr>
              <w:t>原発事故後、食物中の放射性同位元素の濃度は測定され、内部被ばくはホールボディカウンティング</w:t>
            </w:r>
            <w:r>
              <w:rPr>
                <w:rFonts w:hint="eastAsia"/>
                <w:lang w:eastAsia="ja-JP"/>
              </w:rPr>
              <w:t>(WBC)</w:t>
            </w:r>
            <w:r>
              <w:rPr>
                <w:rFonts w:hint="eastAsia"/>
                <w:lang w:eastAsia="ja-JP"/>
              </w:rPr>
              <w:t>によって推定された。これらの検査結果は内部被ばくが非常に限定的なものであることを示した。内部被ばくは、</w:t>
            </w:r>
            <w:r>
              <w:rPr>
                <w:rFonts w:hint="eastAsia"/>
                <w:lang w:eastAsia="ja-JP"/>
              </w:rPr>
              <w:t>2011</w:t>
            </w:r>
            <w:r>
              <w:rPr>
                <w:rFonts w:hint="eastAsia"/>
                <w:lang w:eastAsia="ja-JP"/>
              </w:rPr>
              <w:t>年</w:t>
            </w:r>
            <w:r>
              <w:rPr>
                <w:rFonts w:hint="eastAsia"/>
                <w:lang w:eastAsia="ja-JP"/>
              </w:rPr>
              <w:t>6</w:t>
            </w:r>
            <w:r>
              <w:rPr>
                <w:rFonts w:hint="eastAsia"/>
                <w:lang w:eastAsia="ja-JP"/>
              </w:rPr>
              <w:t>月から</w:t>
            </w:r>
            <w:r>
              <w:rPr>
                <w:rFonts w:hint="eastAsia"/>
                <w:lang w:eastAsia="ja-JP"/>
              </w:rPr>
              <w:t>2012</w:t>
            </w:r>
            <w:r>
              <w:rPr>
                <w:rFonts w:hint="eastAsia"/>
                <w:lang w:eastAsia="ja-JP"/>
              </w:rPr>
              <w:t>年</w:t>
            </w:r>
            <w:r>
              <w:rPr>
                <w:rFonts w:hint="eastAsia"/>
                <w:lang w:eastAsia="ja-JP"/>
              </w:rPr>
              <w:t>9</w:t>
            </w:r>
            <w:r>
              <w:rPr>
                <w:rFonts w:hint="eastAsia"/>
                <w:lang w:eastAsia="ja-JP"/>
              </w:rPr>
              <w:t>月の間、</w:t>
            </w:r>
            <w:r>
              <w:rPr>
                <w:rFonts w:hint="eastAsia"/>
                <w:lang w:eastAsia="ja-JP"/>
              </w:rPr>
              <w:t>81,000</w:t>
            </w:r>
            <w:r>
              <w:rPr>
                <w:rFonts w:hint="eastAsia"/>
                <w:lang w:eastAsia="ja-JP"/>
              </w:rPr>
              <w:t>人の居住者に対しホールボディカウンティングで推定された。報告された明確な放射線量は、調査対象者の</w:t>
            </w:r>
            <w:r>
              <w:rPr>
                <w:rFonts w:hint="eastAsia"/>
                <w:lang w:eastAsia="ja-JP"/>
              </w:rPr>
              <w:t>99.9%</w:t>
            </w:r>
            <w:r>
              <w:rPr>
                <w:rFonts w:hint="eastAsia"/>
                <w:lang w:eastAsia="ja-JP"/>
              </w:rPr>
              <w:t>が</w:t>
            </w:r>
            <w:r>
              <w:rPr>
                <w:rFonts w:hint="eastAsia"/>
                <w:lang w:eastAsia="ja-JP"/>
              </w:rPr>
              <w:t>1mSv</w:t>
            </w:r>
            <w:r>
              <w:rPr>
                <w:rFonts w:hint="eastAsia"/>
                <w:lang w:eastAsia="ja-JP"/>
              </w:rPr>
              <w:t>より低く、最大</w:t>
            </w:r>
            <w:r>
              <w:rPr>
                <w:rFonts w:hint="eastAsia"/>
                <w:lang w:eastAsia="ja-JP"/>
              </w:rPr>
              <w:t>3mSv</w:t>
            </w:r>
            <w:r>
              <w:rPr>
                <w:rFonts w:hint="eastAsia"/>
                <w:lang w:eastAsia="ja-JP"/>
              </w:rPr>
              <w:t>であった</w:t>
            </w:r>
            <w:r>
              <w:rPr>
                <w:rFonts w:hint="eastAsia"/>
                <w:lang w:eastAsia="ja-JP"/>
              </w:rPr>
              <w:t>(4)</w:t>
            </w:r>
            <w:r>
              <w:rPr>
                <w:rFonts w:hint="eastAsia"/>
                <w:lang w:eastAsia="ja-JP"/>
              </w:rPr>
              <w:t>。</w:t>
            </w:r>
          </w:p>
          <w:p w:rsidR="009C492C" w:rsidRPr="0043502B" w:rsidRDefault="009C492C" w:rsidP="009C492C">
            <w:pPr>
              <w:suppressAutoHyphens/>
              <w:spacing w:before="40" w:line="240" w:lineRule="atLeast"/>
              <w:ind w:left="0" w:right="0"/>
              <w:jc w:val="left"/>
            </w:pPr>
            <w:r w:rsidRPr="0043502B">
              <w:t>Reference</w:t>
            </w:r>
          </w:p>
          <w:p w:rsidR="009C492C" w:rsidRDefault="009C492C" w:rsidP="009C492C">
            <w:pPr>
              <w:suppressAutoHyphens/>
              <w:spacing w:before="40" w:line="240" w:lineRule="atLeast"/>
              <w:ind w:left="0" w:right="0"/>
              <w:jc w:val="left"/>
              <w:rPr>
                <w:lang w:eastAsia="ja-JP"/>
              </w:rPr>
            </w:pPr>
            <w:r w:rsidRPr="0043502B">
              <w:t xml:space="preserve">(4) WHO, </w:t>
            </w:r>
            <w:r w:rsidRPr="00B71D46">
              <w:rPr>
                <w:i/>
              </w:rPr>
              <w:t xml:space="preserve">Health risk assessment from the nuclear accident after the 2011 Great East Japan earthquake and tsunami, based on a preliminary dose estimation </w:t>
            </w:r>
            <w:r w:rsidRPr="0043502B">
              <w:t>(2013), pp.88.</w:t>
            </w:r>
          </w:p>
          <w:p w:rsidR="00801DA3" w:rsidRDefault="00801DA3" w:rsidP="00801DA3">
            <w:pPr>
              <w:suppressAutoHyphens/>
              <w:spacing w:before="40" w:line="240" w:lineRule="atLeast"/>
              <w:ind w:left="0" w:right="0"/>
              <w:jc w:val="left"/>
              <w:rPr>
                <w:lang w:eastAsia="ja-JP"/>
              </w:rPr>
            </w:pPr>
            <w:r>
              <w:rPr>
                <w:rFonts w:hint="eastAsia"/>
                <w:lang w:eastAsia="ja-JP"/>
              </w:rPr>
              <w:t>参照</w:t>
            </w:r>
          </w:p>
          <w:p w:rsidR="00801DA3" w:rsidRPr="00801DA3" w:rsidRDefault="00801DA3" w:rsidP="009C492C">
            <w:pPr>
              <w:suppressAutoHyphens/>
              <w:spacing w:before="40" w:line="240" w:lineRule="atLeast"/>
              <w:ind w:left="0" w:right="0"/>
              <w:jc w:val="left"/>
              <w:rPr>
                <w:lang w:eastAsia="ja-JP"/>
              </w:rPr>
            </w:pPr>
            <w:r>
              <w:rPr>
                <w:rFonts w:hint="eastAsia"/>
                <w:lang w:eastAsia="ja-JP"/>
              </w:rPr>
              <w:t xml:space="preserve">(4)WHO, </w:t>
            </w:r>
            <w:r>
              <w:rPr>
                <w:rFonts w:hint="eastAsia"/>
                <w:lang w:eastAsia="ja-JP"/>
              </w:rPr>
              <w:t>「推定初期被ばく量に基づく</w:t>
            </w:r>
            <w:r>
              <w:rPr>
                <w:rFonts w:hint="eastAsia"/>
                <w:lang w:eastAsia="ja-JP"/>
              </w:rPr>
              <w:t>2011</w:t>
            </w:r>
            <w:r>
              <w:rPr>
                <w:rFonts w:hint="eastAsia"/>
                <w:lang w:eastAsia="ja-JP"/>
              </w:rPr>
              <w:t>年東日本大震災後の原発事故による健康リスク調査」</w:t>
            </w:r>
            <w:r>
              <w:rPr>
                <w:rFonts w:hint="eastAsia"/>
                <w:lang w:eastAsia="ja-JP"/>
              </w:rPr>
              <w:t>(2013), p.88.</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28.</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 xml:space="preserve">33 </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P11</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Following the Chernobyl (...) among those affected.</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This report insists that the increase of morbidity is due to internal radiation by referring to the WHO report (2006). However, the report mentioned about the increase of morbidity that “[s]tress and economic difficulties following the accident were most likely influencing the results”. Thus, it is not appropriate to link diseases of the endocrine, haematopoietic, circulatory and digestive systems with internal exposure referring to the report.</w:t>
            </w:r>
          </w:p>
          <w:p w:rsidR="00801DA3" w:rsidRDefault="00801DA3" w:rsidP="00801DA3">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801DA3" w:rsidRPr="0043502B" w:rsidRDefault="00801DA3" w:rsidP="00801DA3">
            <w:pPr>
              <w:suppressAutoHyphens/>
              <w:spacing w:before="40" w:line="240" w:lineRule="atLeast"/>
              <w:ind w:left="0" w:right="0"/>
              <w:jc w:val="left"/>
              <w:rPr>
                <w:lang w:eastAsia="ja-JP"/>
              </w:rPr>
            </w:pPr>
            <w:r>
              <w:rPr>
                <w:rFonts w:hint="eastAsia"/>
                <w:lang w:eastAsia="ja-JP"/>
              </w:rPr>
              <w:t>この報告書は、罹患率の増加について、</w:t>
            </w:r>
            <w:r>
              <w:rPr>
                <w:rFonts w:hint="eastAsia"/>
                <w:lang w:eastAsia="ja-JP"/>
              </w:rPr>
              <w:t>2006</w:t>
            </w:r>
            <w:r>
              <w:rPr>
                <w:rFonts w:hint="eastAsia"/>
                <w:lang w:eastAsia="ja-JP"/>
              </w:rPr>
              <w:t>年の</w:t>
            </w:r>
            <w:r>
              <w:rPr>
                <w:rFonts w:hint="eastAsia"/>
                <w:lang w:eastAsia="ja-JP"/>
              </w:rPr>
              <w:t>WHO</w:t>
            </w:r>
            <w:r>
              <w:rPr>
                <w:rFonts w:hint="eastAsia"/>
                <w:lang w:eastAsia="ja-JP"/>
              </w:rPr>
              <w:t>報告書に言及して内部被曝によるものであると主張している。しかしながら、この報告書は、罹患率の増加について「事故後のストレス及び経済</w:t>
            </w:r>
            <w:r>
              <w:rPr>
                <w:rFonts w:hint="eastAsia"/>
                <w:lang w:eastAsia="ja-JP"/>
              </w:rPr>
              <w:lastRenderedPageBreak/>
              <w:t>的困窮が最も大きくこの結果に影響を及ぼしているようである」と言及した。したがって、この報告書に言及して内部被ばくと内分泌疾患、血液疾患、循環系疾患、及び消化系疾患を結び付けるのは適切では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29.</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P11</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The comprehensive</w:t>
            </w:r>
            <w:r w:rsidRPr="0043502B">
              <w:t xml:space="preserve">　</w:t>
            </w:r>
            <w:r w:rsidRPr="0043502B">
              <w:t>(...) exposure.</w:t>
            </w: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&lt;Point of fact&gt;</w:t>
            </w:r>
          </w:p>
          <w:p w:rsidR="009C492C" w:rsidRDefault="009C492C" w:rsidP="009C492C">
            <w:pPr>
              <w:suppressAutoHyphens/>
              <w:spacing w:before="40" w:line="240" w:lineRule="atLeast"/>
              <w:ind w:left="0" w:right="0"/>
              <w:jc w:val="left"/>
              <w:rPr>
                <w:color w:val="000000"/>
                <w:lang w:eastAsia="ja-JP"/>
              </w:rPr>
            </w:pPr>
            <w:r w:rsidRPr="00B71D46">
              <w:rPr>
                <w:color w:val="000000"/>
              </w:rPr>
              <w:t xml:space="preserve">- Recently, internal exposure of the residents in Fukushima prefecture is less than the detection limit of (...)200 </w:t>
            </w:r>
            <w:proofErr w:type="spellStart"/>
            <w:r w:rsidRPr="00B71D46">
              <w:rPr>
                <w:color w:val="000000"/>
              </w:rPr>
              <w:t>Bq</w:t>
            </w:r>
            <w:proofErr w:type="spellEnd"/>
            <w:r w:rsidRPr="00B71D46">
              <w:rPr>
                <w:color w:val="000000"/>
              </w:rPr>
              <w:t xml:space="preserve">/body for </w:t>
            </w:r>
            <w:proofErr w:type="spellStart"/>
            <w:r w:rsidRPr="00B71D46">
              <w:rPr>
                <w:color w:val="000000"/>
              </w:rPr>
              <w:t>cesium</w:t>
            </w:r>
            <w:proofErr w:type="spellEnd"/>
            <w:r w:rsidRPr="00B71D46">
              <w:rPr>
                <w:color w:val="000000"/>
              </w:rPr>
              <w:t xml:space="preserve"> estimated by WBC for most of the people because foods are measured and controlled well (this level is much smaller relative to the natural background of (...)7000 </w:t>
            </w:r>
            <w:proofErr w:type="spellStart"/>
            <w:r w:rsidRPr="00B71D46">
              <w:rPr>
                <w:color w:val="000000"/>
              </w:rPr>
              <w:t>Bq</w:t>
            </w:r>
            <w:proofErr w:type="spellEnd"/>
            <w:r w:rsidRPr="00B71D46">
              <w:rPr>
                <w:color w:val="000000"/>
              </w:rPr>
              <w:t>/body for adults). This result indicated that internal exposure in Fukushima prefecture is less than that of residents living in such countries as France and Germany.</w:t>
            </w:r>
          </w:p>
          <w:p w:rsidR="00801DA3" w:rsidRDefault="00801DA3" w:rsidP="00801DA3">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801DA3" w:rsidRPr="0043502B" w:rsidRDefault="00801DA3" w:rsidP="00801DA3">
            <w:pPr>
              <w:suppressAutoHyphens/>
              <w:spacing w:before="40" w:line="240" w:lineRule="atLeast"/>
              <w:ind w:left="0" w:right="0"/>
              <w:jc w:val="left"/>
              <w:rPr>
                <w:lang w:eastAsia="ja-JP"/>
              </w:rPr>
            </w:pPr>
            <w:r>
              <w:rPr>
                <w:rFonts w:hint="eastAsia"/>
                <w:lang w:eastAsia="ja-JP"/>
              </w:rPr>
              <w:t>最近、福島県内の居住者の内部被ばくに関して、食料が</w:t>
            </w:r>
            <w:r>
              <w:rPr>
                <w:rFonts w:hint="eastAsia"/>
                <w:lang w:eastAsia="ja-JP"/>
              </w:rPr>
              <w:t>(</w:t>
            </w:r>
            <w:r>
              <w:rPr>
                <w:rFonts w:hint="eastAsia"/>
                <w:lang w:eastAsia="ja-JP"/>
              </w:rPr>
              <w:t>大人１人あたり</w:t>
            </w:r>
            <w:r>
              <w:rPr>
                <w:rFonts w:hint="eastAsia"/>
                <w:lang w:eastAsia="ja-JP"/>
              </w:rPr>
              <w:t>7000</w:t>
            </w:r>
            <w:r>
              <w:rPr>
                <w:rFonts w:hint="eastAsia"/>
                <w:lang w:eastAsia="ja-JP"/>
              </w:rPr>
              <w:t>ベクレルという自然バックグラウンドと比較してより低いレベルで</w:t>
            </w:r>
            <w:r>
              <w:rPr>
                <w:rFonts w:hint="eastAsia"/>
                <w:lang w:eastAsia="ja-JP"/>
              </w:rPr>
              <w:t>)</w:t>
            </w:r>
            <w:r>
              <w:rPr>
                <w:rFonts w:hint="eastAsia"/>
                <w:lang w:eastAsia="ja-JP"/>
              </w:rPr>
              <w:t>十分に測定され管理されているため、多くの人々に対するホールボディカウンティングによる体内のセシウム量の推定は</w:t>
            </w:r>
            <w:r>
              <w:rPr>
                <w:rFonts w:hint="eastAsia"/>
                <w:lang w:eastAsia="ja-JP"/>
              </w:rPr>
              <w:t>200</w:t>
            </w:r>
            <w:r>
              <w:rPr>
                <w:rFonts w:hint="eastAsia"/>
                <w:lang w:eastAsia="ja-JP"/>
              </w:rPr>
              <w:t>ベクレルという検出限界よりも低い。この結果は福島県内の内部被ばくは、フランス及びドイツなどの国の居住者の内部被曝よりも少ないことを示した。</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30.</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P11</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the survey does not include urine tests for people under the age of 16 years.</w:t>
            </w: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&lt;Comment&gt;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 xml:space="preserve">It is important to evaluate the level of the concentration of radioactive isotopes rather than the fact that radioactive isotopes are detected in the urine of people. The level of the concentrations of radioactive isotopes in urine is under the level where the influence of radiation exposure on health can be detected. </w:t>
            </w:r>
          </w:p>
          <w:p w:rsidR="00801DA3" w:rsidRDefault="00801DA3" w:rsidP="009C492C">
            <w:pPr>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801DA3" w:rsidRPr="0043502B" w:rsidRDefault="00573B2F" w:rsidP="009C492C">
            <w:pPr>
              <w:suppressAutoHyphens/>
              <w:spacing w:before="40" w:line="240" w:lineRule="atLeast"/>
              <w:ind w:left="0" w:right="0"/>
              <w:jc w:val="left"/>
              <w:rPr>
                <w:lang w:eastAsia="ja-JP"/>
              </w:rPr>
            </w:pPr>
            <w:r>
              <w:rPr>
                <w:rFonts w:hint="eastAsia"/>
                <w:lang w:eastAsia="ja-JP"/>
              </w:rPr>
              <w:t xml:space="preserve">- </w:t>
            </w:r>
            <w:r>
              <w:rPr>
                <w:rFonts w:hint="eastAsia"/>
                <w:lang w:eastAsia="ja-JP"/>
              </w:rPr>
              <w:t>放射線同位体が尿から検出されるという事実よりも放射性</w:t>
            </w:r>
            <w:r w:rsidR="00801DA3">
              <w:rPr>
                <w:rFonts w:hint="eastAsia"/>
                <w:lang w:eastAsia="ja-JP"/>
              </w:rPr>
              <w:t>同位体濃度レベルを評価すること</w:t>
            </w:r>
            <w:r>
              <w:rPr>
                <w:rFonts w:hint="eastAsia"/>
                <w:lang w:eastAsia="ja-JP"/>
              </w:rPr>
              <w:t>の方が</w:t>
            </w:r>
            <w:r w:rsidR="00801DA3">
              <w:rPr>
                <w:rFonts w:hint="eastAsia"/>
                <w:lang w:eastAsia="ja-JP"/>
              </w:rPr>
              <w:t>重要である。</w:t>
            </w:r>
            <w:r>
              <w:rPr>
                <w:rFonts w:hint="eastAsia"/>
                <w:lang w:eastAsia="ja-JP"/>
              </w:rPr>
              <w:t>尿内の</w:t>
            </w:r>
            <w:r w:rsidRPr="00573B2F">
              <w:rPr>
                <w:rFonts w:hint="eastAsia"/>
                <w:lang w:eastAsia="ja-JP"/>
              </w:rPr>
              <w:t>放射性同位体濃度レベル</w:t>
            </w:r>
            <w:r>
              <w:rPr>
                <w:rFonts w:hint="eastAsia"/>
                <w:lang w:eastAsia="ja-JP"/>
              </w:rPr>
              <w:t>、被ばくによる健康への影響が発見されるレベル以下である。</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 xml:space="preserve">Internal dose is estimated for residents, preferentially children and </w:t>
            </w:r>
            <w:r w:rsidRPr="0043502B">
              <w:lastRenderedPageBreak/>
              <w:t>pregnant women in Fukushima prefecture by WBC. It is obvious that estimating internal dose by WBC has more benefits and is more reliable than that of urine measurement. Urine testing requires the task of collecting urine samples for a whole day because the concentration varies over a day. It is not realistic to force residents (especially children and pregnant women) to collect urine samples for a whole day. We compared the results of internal exposure between WBC and urine tests at the beginning of the Fukushima Health Management Survey as a sampling test. We concluded that WBC is better than a urine test for measuring many residents.</w:t>
            </w:r>
          </w:p>
          <w:p w:rsidR="00573B2F" w:rsidRPr="00B71D46" w:rsidRDefault="00573B2F" w:rsidP="009C492C">
            <w:pPr>
              <w:suppressAutoHyphens/>
              <w:spacing w:before="40" w:line="240" w:lineRule="atLeast"/>
              <w:ind w:left="0" w:right="0"/>
              <w:jc w:val="left"/>
              <w:rPr>
                <w:color w:val="000000"/>
                <w:lang w:eastAsia="ja-JP"/>
              </w:rPr>
            </w:pPr>
            <w:r>
              <w:rPr>
                <w:rFonts w:hint="eastAsia"/>
                <w:lang w:eastAsia="ja-JP"/>
              </w:rPr>
              <w:t xml:space="preserve">- </w:t>
            </w:r>
            <w:r>
              <w:rPr>
                <w:rFonts w:hint="eastAsia"/>
                <w:lang w:eastAsia="ja-JP"/>
              </w:rPr>
              <w:t>内部線量は、福島県の住民、優先的に子どもと妊婦に対して</w:t>
            </w:r>
            <w:r w:rsidRPr="00573B2F">
              <w:rPr>
                <w:rFonts w:hint="eastAsia"/>
                <w:lang w:eastAsia="ja-JP"/>
              </w:rPr>
              <w:t>ホールボディカウンティング</w:t>
            </w:r>
            <w:r>
              <w:rPr>
                <w:rFonts w:hint="eastAsia"/>
                <w:lang w:eastAsia="ja-JP"/>
              </w:rPr>
              <w:t>によって測定される。</w:t>
            </w:r>
            <w:r w:rsidRPr="00573B2F">
              <w:rPr>
                <w:rFonts w:hint="eastAsia"/>
                <w:lang w:eastAsia="ja-JP"/>
              </w:rPr>
              <w:t>ホールボディカウンティング</w:t>
            </w:r>
            <w:r>
              <w:rPr>
                <w:rFonts w:hint="eastAsia"/>
                <w:lang w:eastAsia="ja-JP"/>
              </w:rPr>
              <w:t>による内部線量測定</w:t>
            </w:r>
            <w:r w:rsidR="006C743B">
              <w:rPr>
                <w:rFonts w:hint="eastAsia"/>
                <w:lang w:eastAsia="ja-JP"/>
              </w:rPr>
              <w:t>がさらなる利益を持ち、尿による計測よりも信頼的な</w:t>
            </w:r>
            <w:r>
              <w:rPr>
                <w:rFonts w:hint="eastAsia"/>
                <w:lang w:eastAsia="ja-JP"/>
              </w:rPr>
              <w:t>のは明らかである。</w:t>
            </w:r>
            <w:r w:rsidR="006C743B">
              <w:rPr>
                <w:rFonts w:hint="eastAsia"/>
                <w:lang w:eastAsia="ja-JP"/>
              </w:rPr>
              <w:t>濃度が一日の内で異なるため、尿検査は丸一日の尿サンプルを集める作業を必要とする。サンプルテストとして福島健康管理調査の当初、私たちは</w:t>
            </w:r>
            <w:r w:rsidR="006C743B" w:rsidRPr="006C743B">
              <w:rPr>
                <w:rFonts w:hint="eastAsia"/>
                <w:lang w:eastAsia="ja-JP"/>
              </w:rPr>
              <w:t>ホールボディカウンティング</w:t>
            </w:r>
            <w:r w:rsidR="006C743B">
              <w:rPr>
                <w:rFonts w:hint="eastAsia"/>
                <w:lang w:eastAsia="ja-JP"/>
              </w:rPr>
              <w:t>と尿検査による内部線量の結果を比べた。私たちは、尿検査よりもホールボディカウンティングの方が多くの住民を検査するためにより良い方法であると結論づけた。</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31.</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P11</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 xml:space="preserve">Tests (...) </w:t>
            </w:r>
            <w:proofErr w:type="spellStart"/>
            <w:r w:rsidRPr="0043502B">
              <w:t>leukemia</w:t>
            </w:r>
            <w:proofErr w:type="spellEnd"/>
            <w:r w:rsidRPr="0043502B">
              <w:t>.</w:t>
            </w: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&lt;Point of fact&gt;</w:t>
            </w:r>
          </w:p>
          <w:p w:rsidR="009C492C" w:rsidRDefault="009C492C" w:rsidP="009C492C">
            <w:pPr>
              <w:suppressAutoHyphens/>
              <w:spacing w:before="40" w:line="240" w:lineRule="atLeast"/>
              <w:ind w:left="0" w:right="0"/>
              <w:jc w:val="left"/>
              <w:rPr>
                <w:color w:val="000000"/>
                <w:lang w:eastAsia="ja-JP"/>
              </w:rPr>
            </w:pPr>
            <w:r w:rsidRPr="00B71D46">
              <w:rPr>
                <w:color w:val="000000"/>
              </w:rPr>
              <w:t xml:space="preserve">- Concentration of strontium-90 is also monitored in food and water. The level of Sr-90 concentration is controlled in food and water. Thus it is not necessary to measure concentration of Sr-90 by urine tests. In the Fukushima incident, contamination of Sr-90 was much smaller relative to radioactive </w:t>
            </w:r>
            <w:proofErr w:type="spellStart"/>
            <w:r w:rsidRPr="00B71D46">
              <w:rPr>
                <w:color w:val="000000"/>
              </w:rPr>
              <w:t>cesium</w:t>
            </w:r>
            <w:proofErr w:type="spellEnd"/>
            <w:r w:rsidRPr="00B71D46">
              <w:rPr>
                <w:color w:val="000000"/>
              </w:rPr>
              <w:t xml:space="preserve">. The concentration of Sr-90 was between 1/19,000 and 1/600 of that of radioactive </w:t>
            </w:r>
            <w:proofErr w:type="spellStart"/>
            <w:r w:rsidRPr="00B71D46">
              <w:rPr>
                <w:color w:val="000000"/>
              </w:rPr>
              <w:t>cesium</w:t>
            </w:r>
            <w:proofErr w:type="spellEnd"/>
            <w:r w:rsidRPr="00B71D46">
              <w:rPr>
                <w:color w:val="000000"/>
              </w:rPr>
              <w:t xml:space="preserve"> in the monthly fallout measurement conducted by MEXT.</w:t>
            </w:r>
          </w:p>
          <w:p w:rsidR="00801DA3" w:rsidRPr="00801DA3" w:rsidRDefault="00801DA3" w:rsidP="00801DA3">
            <w:pPr>
              <w:suppressAutoHyphens/>
              <w:spacing w:before="40" w:line="240" w:lineRule="atLeast"/>
              <w:ind w:left="0" w:right="0"/>
              <w:jc w:val="left"/>
              <w:rPr>
                <w:color w:val="000000"/>
                <w:lang w:eastAsia="ja-JP"/>
              </w:rPr>
            </w:pPr>
            <w:r w:rsidRPr="00801DA3">
              <w:rPr>
                <w:rFonts w:hint="eastAsia"/>
                <w:color w:val="000000"/>
                <w:lang w:eastAsia="ja-JP"/>
              </w:rPr>
              <w:t>&lt;</w:t>
            </w:r>
            <w:r w:rsidRPr="00801DA3">
              <w:rPr>
                <w:rFonts w:hint="eastAsia"/>
                <w:color w:val="000000"/>
                <w:lang w:eastAsia="ja-JP"/>
              </w:rPr>
              <w:t>実際</w:t>
            </w:r>
            <w:r w:rsidRPr="00801DA3">
              <w:rPr>
                <w:rFonts w:hint="eastAsia"/>
                <w:color w:val="000000"/>
                <w:lang w:eastAsia="ja-JP"/>
              </w:rPr>
              <w:t>&gt;</w:t>
            </w:r>
          </w:p>
          <w:p w:rsidR="00801DA3" w:rsidRPr="00B71D46" w:rsidRDefault="00801DA3" w:rsidP="00801DA3">
            <w:pPr>
              <w:suppressAutoHyphens/>
              <w:spacing w:before="40" w:line="240" w:lineRule="atLeast"/>
              <w:ind w:left="0" w:right="0"/>
              <w:jc w:val="left"/>
              <w:rPr>
                <w:color w:val="000000"/>
                <w:lang w:eastAsia="ja-JP"/>
              </w:rPr>
            </w:pPr>
            <w:r w:rsidRPr="00801DA3">
              <w:rPr>
                <w:rFonts w:hint="eastAsia"/>
                <w:color w:val="000000"/>
                <w:lang w:eastAsia="ja-JP"/>
              </w:rPr>
              <w:t>食物中及び水中のストロンチウム</w:t>
            </w:r>
            <w:r w:rsidRPr="00801DA3">
              <w:rPr>
                <w:rFonts w:hint="eastAsia"/>
                <w:color w:val="000000"/>
                <w:lang w:eastAsia="ja-JP"/>
              </w:rPr>
              <w:t>90</w:t>
            </w:r>
            <w:r w:rsidRPr="00801DA3">
              <w:rPr>
                <w:rFonts w:hint="eastAsia"/>
                <w:color w:val="000000"/>
                <w:lang w:eastAsia="ja-JP"/>
              </w:rPr>
              <w:t>の濃度もまた検査されている。食物中及び水中のストロンチウム</w:t>
            </w:r>
            <w:r w:rsidRPr="00801DA3">
              <w:rPr>
                <w:rFonts w:hint="eastAsia"/>
                <w:color w:val="000000"/>
                <w:lang w:eastAsia="ja-JP"/>
              </w:rPr>
              <w:t>90</w:t>
            </w:r>
            <w:r w:rsidRPr="00801DA3">
              <w:rPr>
                <w:rFonts w:hint="eastAsia"/>
                <w:color w:val="000000"/>
                <w:lang w:eastAsia="ja-JP"/>
              </w:rPr>
              <w:t>の濃度の水準も管理されている。したがって、尿検査によってストロンチウム</w:t>
            </w:r>
            <w:r w:rsidRPr="00801DA3">
              <w:rPr>
                <w:rFonts w:hint="eastAsia"/>
                <w:color w:val="000000"/>
                <w:lang w:eastAsia="ja-JP"/>
              </w:rPr>
              <w:t>90</w:t>
            </w:r>
            <w:r w:rsidRPr="00801DA3">
              <w:rPr>
                <w:rFonts w:hint="eastAsia"/>
                <w:color w:val="000000"/>
                <w:lang w:eastAsia="ja-JP"/>
              </w:rPr>
              <w:t>の濃度を測定することは必要不可欠なことではない。福島での事故において、ストロンチウム</w:t>
            </w:r>
            <w:r w:rsidRPr="00801DA3">
              <w:rPr>
                <w:rFonts w:hint="eastAsia"/>
                <w:color w:val="000000"/>
                <w:lang w:eastAsia="ja-JP"/>
              </w:rPr>
              <w:t>90</w:t>
            </w:r>
            <w:r w:rsidRPr="00801DA3">
              <w:rPr>
                <w:rFonts w:hint="eastAsia"/>
                <w:color w:val="000000"/>
                <w:lang w:eastAsia="ja-JP"/>
              </w:rPr>
              <w:t>による汚染は放射性セシウムと比較してより小さかった。文部科学省によって行われた月間降下量測定におい</w:t>
            </w:r>
            <w:r w:rsidRPr="00801DA3">
              <w:rPr>
                <w:rFonts w:hint="eastAsia"/>
                <w:color w:val="000000"/>
                <w:lang w:eastAsia="ja-JP"/>
              </w:rPr>
              <w:lastRenderedPageBreak/>
              <w:t>て、ストロンチウム</w:t>
            </w:r>
            <w:r w:rsidRPr="00801DA3">
              <w:rPr>
                <w:rFonts w:hint="eastAsia"/>
                <w:color w:val="000000"/>
                <w:lang w:eastAsia="ja-JP"/>
              </w:rPr>
              <w:t>90</w:t>
            </w:r>
            <w:r w:rsidRPr="00801DA3">
              <w:rPr>
                <w:rFonts w:hint="eastAsia"/>
                <w:color w:val="000000"/>
                <w:lang w:eastAsia="ja-JP"/>
              </w:rPr>
              <w:t>の濃度は放射性セシウムによる汚染の</w:t>
            </w:r>
            <w:r w:rsidRPr="00801DA3">
              <w:rPr>
                <w:rFonts w:hint="eastAsia"/>
                <w:color w:val="000000"/>
                <w:lang w:eastAsia="ja-JP"/>
              </w:rPr>
              <w:t>1/19,000</w:t>
            </w:r>
            <w:r w:rsidRPr="00801DA3">
              <w:rPr>
                <w:rFonts w:hint="eastAsia"/>
                <w:color w:val="000000"/>
                <w:lang w:eastAsia="ja-JP"/>
              </w:rPr>
              <w:t>～</w:t>
            </w:r>
            <w:r w:rsidRPr="00801DA3">
              <w:rPr>
                <w:rFonts w:hint="eastAsia"/>
                <w:color w:val="000000"/>
                <w:lang w:eastAsia="ja-JP"/>
              </w:rPr>
              <w:t>1/600</w:t>
            </w:r>
            <w:r w:rsidRPr="00801DA3">
              <w:rPr>
                <w:rFonts w:hint="eastAsia"/>
                <w:color w:val="000000"/>
                <w:lang w:eastAsia="ja-JP"/>
              </w:rPr>
              <w:t>であった。</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32.</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P11</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The target (...) Daiichi plant.</w:t>
            </w: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&lt;Point of fact&gt;</w:t>
            </w:r>
          </w:p>
          <w:p w:rsidR="009C492C" w:rsidRDefault="009C492C" w:rsidP="009C492C">
            <w:pPr>
              <w:suppressAutoHyphens/>
              <w:spacing w:before="40" w:line="240" w:lineRule="atLeast"/>
              <w:ind w:left="0" w:right="0"/>
              <w:jc w:val="left"/>
              <w:rPr>
                <w:color w:val="000000"/>
                <w:lang w:eastAsia="ja-JP"/>
              </w:rPr>
            </w:pPr>
            <w:r w:rsidRPr="00B71D46">
              <w:rPr>
                <w:color w:val="000000"/>
              </w:rPr>
              <w:t>- The target population for the survey includes residents who live in Fukushima prefecture as well as the residents who lived in the evaluation zone.</w:t>
            </w:r>
          </w:p>
          <w:p w:rsidR="006C743B" w:rsidRPr="006C743B" w:rsidRDefault="006C743B" w:rsidP="006C743B">
            <w:pPr>
              <w:suppressAutoHyphens/>
              <w:spacing w:before="40" w:line="240" w:lineRule="atLeast"/>
              <w:ind w:left="0" w:right="0"/>
              <w:jc w:val="left"/>
              <w:rPr>
                <w:color w:val="000000"/>
                <w:lang w:eastAsia="ja-JP"/>
              </w:rPr>
            </w:pPr>
            <w:r w:rsidRPr="006C743B">
              <w:rPr>
                <w:rFonts w:hint="eastAsia"/>
                <w:color w:val="000000"/>
                <w:lang w:eastAsia="ja-JP"/>
              </w:rPr>
              <w:t>&lt;</w:t>
            </w:r>
            <w:r w:rsidRPr="006C743B">
              <w:rPr>
                <w:rFonts w:hint="eastAsia"/>
                <w:color w:val="000000"/>
                <w:lang w:eastAsia="ja-JP"/>
              </w:rPr>
              <w:t>実際</w:t>
            </w:r>
            <w:r w:rsidRPr="006C743B">
              <w:rPr>
                <w:rFonts w:hint="eastAsia"/>
                <w:color w:val="000000"/>
                <w:lang w:eastAsia="ja-JP"/>
              </w:rPr>
              <w:t>&gt;</w:t>
            </w:r>
          </w:p>
          <w:p w:rsidR="006C743B" w:rsidRPr="00B71D46" w:rsidRDefault="006C743B" w:rsidP="006C743B">
            <w:pPr>
              <w:suppressAutoHyphens/>
              <w:spacing w:before="40" w:line="240" w:lineRule="atLeast"/>
              <w:ind w:left="0" w:right="0"/>
              <w:jc w:val="left"/>
              <w:rPr>
                <w:color w:val="000000"/>
                <w:lang w:eastAsia="ja-JP"/>
              </w:rPr>
            </w:pPr>
            <w:r w:rsidRPr="006C743B">
              <w:rPr>
                <w:rFonts w:hint="eastAsia"/>
                <w:color w:val="000000"/>
                <w:lang w:eastAsia="ja-JP"/>
              </w:rPr>
              <w:t>調査の対象者は、福島県内の居住者だけではなく、評価地域</w:t>
            </w:r>
            <w:r w:rsidRPr="006C743B">
              <w:rPr>
                <w:rFonts w:hint="eastAsia"/>
                <w:color w:val="000000"/>
                <w:lang w:eastAsia="ja-JP"/>
              </w:rPr>
              <w:t>(evaluation zone)</w:t>
            </w:r>
            <w:r w:rsidRPr="006C743B">
              <w:rPr>
                <w:rFonts w:hint="eastAsia"/>
                <w:color w:val="000000"/>
                <w:lang w:eastAsia="ja-JP"/>
              </w:rPr>
              <w:t>内の居住者もまた含む</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33.</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34</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P12</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The Special (...) Fukushima prefecture.</w:t>
            </w: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&lt;Point of fact&gt;</w:t>
            </w:r>
          </w:p>
          <w:p w:rsidR="009C492C" w:rsidRDefault="009C492C" w:rsidP="009C492C">
            <w:pPr>
              <w:suppressAutoHyphens/>
              <w:spacing w:before="40" w:line="240" w:lineRule="atLeast"/>
              <w:ind w:left="0" w:right="0"/>
              <w:jc w:val="left"/>
              <w:rPr>
                <w:color w:val="000000"/>
                <w:lang w:eastAsia="ja-JP"/>
              </w:rPr>
            </w:pPr>
            <w:r w:rsidRPr="00B71D46">
              <w:rPr>
                <w:color w:val="000000"/>
              </w:rPr>
              <w:t>- We wonder if instead of the word “</w:t>
            </w:r>
            <w:proofErr w:type="spellStart"/>
            <w:r w:rsidRPr="00B71D46">
              <w:rPr>
                <w:color w:val="000000"/>
              </w:rPr>
              <w:t>gannma</w:t>
            </w:r>
            <w:proofErr w:type="spellEnd"/>
            <w:r w:rsidRPr="00B71D46">
              <w:rPr>
                <w:color w:val="000000"/>
              </w:rPr>
              <w:t>” of the reports intends to say “beta”.</w:t>
            </w:r>
          </w:p>
          <w:p w:rsidR="006C743B" w:rsidRPr="006C743B" w:rsidRDefault="006C743B" w:rsidP="006C743B">
            <w:pPr>
              <w:suppressAutoHyphens/>
              <w:spacing w:before="40" w:line="240" w:lineRule="atLeast"/>
              <w:ind w:left="0" w:right="0"/>
              <w:jc w:val="left"/>
              <w:rPr>
                <w:color w:val="000000"/>
                <w:lang w:eastAsia="ja-JP"/>
              </w:rPr>
            </w:pPr>
            <w:r w:rsidRPr="006C743B">
              <w:rPr>
                <w:rFonts w:hint="eastAsia"/>
                <w:color w:val="000000"/>
                <w:lang w:eastAsia="ja-JP"/>
              </w:rPr>
              <w:t>&lt;</w:t>
            </w:r>
            <w:r w:rsidRPr="006C743B">
              <w:rPr>
                <w:rFonts w:hint="eastAsia"/>
                <w:color w:val="000000"/>
                <w:lang w:eastAsia="ja-JP"/>
              </w:rPr>
              <w:t>実際</w:t>
            </w:r>
            <w:r w:rsidRPr="006C743B">
              <w:rPr>
                <w:rFonts w:hint="eastAsia"/>
                <w:color w:val="000000"/>
                <w:lang w:eastAsia="ja-JP"/>
              </w:rPr>
              <w:t>&gt;</w:t>
            </w:r>
          </w:p>
          <w:p w:rsidR="006C743B" w:rsidRPr="00B71D46" w:rsidRDefault="006C743B" w:rsidP="006C743B">
            <w:pPr>
              <w:suppressAutoHyphens/>
              <w:spacing w:before="40" w:line="240" w:lineRule="atLeast"/>
              <w:ind w:left="0" w:right="0"/>
              <w:jc w:val="left"/>
              <w:rPr>
                <w:color w:val="000000"/>
                <w:lang w:eastAsia="ja-JP"/>
              </w:rPr>
            </w:pPr>
            <w:r w:rsidRPr="006C743B">
              <w:rPr>
                <w:rFonts w:hint="eastAsia"/>
                <w:color w:val="000000"/>
                <w:lang w:eastAsia="ja-JP"/>
              </w:rPr>
              <w:t>我々は、「ガンマ」という言葉の代わりに、「ベータ」と言おうとしているのではないかと考える。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34.</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34</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P12</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He urges the Government (...)</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B71D46">
              <w:rPr>
                <w:color w:val="000000"/>
              </w:rPr>
              <w:t>&lt;Comment&gt;</w:t>
            </w:r>
          </w:p>
          <w:p w:rsidR="009C492C" w:rsidRDefault="009C492C" w:rsidP="009C492C">
            <w:pPr>
              <w:suppressAutoHyphens/>
              <w:spacing w:before="40" w:line="240" w:lineRule="atLeast"/>
              <w:ind w:left="0" w:right="0"/>
              <w:jc w:val="left"/>
              <w:rPr>
                <w:color w:val="000000"/>
                <w:lang w:eastAsia="ja-JP"/>
              </w:rPr>
            </w:pPr>
            <w:r w:rsidRPr="00B71D46">
              <w:rPr>
                <w:color w:val="000000"/>
              </w:rPr>
              <w:t xml:space="preserve">- In the Fukushima incident, contamination of Sr-90 was much smaller relative to radioactive </w:t>
            </w:r>
            <w:proofErr w:type="spellStart"/>
            <w:r w:rsidRPr="00B71D46">
              <w:rPr>
                <w:color w:val="000000"/>
              </w:rPr>
              <w:t>cesium</w:t>
            </w:r>
            <w:proofErr w:type="spellEnd"/>
            <w:r w:rsidRPr="00B71D46">
              <w:rPr>
                <w:color w:val="000000"/>
              </w:rPr>
              <w:t xml:space="preserve">. The concentration of Sr-90 was between 1/19,000 and 1/600 of that of radioactive </w:t>
            </w:r>
            <w:proofErr w:type="spellStart"/>
            <w:r w:rsidRPr="00B71D46">
              <w:rPr>
                <w:color w:val="000000"/>
              </w:rPr>
              <w:t>cesium</w:t>
            </w:r>
            <w:proofErr w:type="spellEnd"/>
            <w:r w:rsidRPr="00B71D46">
              <w:rPr>
                <w:color w:val="000000"/>
              </w:rPr>
              <w:t xml:space="preserve"> in the monthly fallout measurement conducted by MEXT. It is not realistic to measure beta radiation emitted by Sr-90 by WBC.</w:t>
            </w:r>
          </w:p>
          <w:p w:rsidR="006C743B" w:rsidRDefault="006C743B" w:rsidP="006C743B">
            <w:pPr>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6C743B" w:rsidRPr="006C743B" w:rsidRDefault="006C743B" w:rsidP="009C492C">
            <w:pPr>
              <w:suppressAutoHyphens/>
              <w:spacing w:before="40" w:line="240" w:lineRule="atLeast"/>
              <w:ind w:left="0" w:right="0"/>
              <w:jc w:val="left"/>
              <w:rPr>
                <w:lang w:eastAsia="ja-JP"/>
              </w:rPr>
            </w:pPr>
            <w:r>
              <w:rPr>
                <w:rFonts w:hint="eastAsia"/>
                <w:lang w:eastAsia="ja-JP"/>
              </w:rPr>
              <w:t>福島の事故では、ストロンチウム</w:t>
            </w:r>
            <w:r>
              <w:rPr>
                <w:rFonts w:hint="eastAsia"/>
                <w:lang w:eastAsia="ja-JP"/>
              </w:rPr>
              <w:t>90</w:t>
            </w:r>
            <w:r>
              <w:rPr>
                <w:rFonts w:hint="eastAsia"/>
                <w:lang w:eastAsia="ja-JP"/>
              </w:rPr>
              <w:t>の汚染は、放射性セシウムと比較して、より小さいものであった。文部科学省によって行われた毎月の月間降下量の測定において、ストロンチウム</w:t>
            </w:r>
            <w:r>
              <w:rPr>
                <w:rFonts w:hint="eastAsia"/>
                <w:lang w:eastAsia="ja-JP"/>
              </w:rPr>
              <w:t>90</w:t>
            </w:r>
            <w:r>
              <w:rPr>
                <w:rFonts w:hint="eastAsia"/>
                <w:lang w:eastAsia="ja-JP"/>
              </w:rPr>
              <w:t>の濃度は放射性セシウムによる汚染の</w:t>
            </w:r>
            <w:r>
              <w:rPr>
                <w:rFonts w:hint="eastAsia"/>
                <w:lang w:eastAsia="ja-JP"/>
              </w:rPr>
              <w:t>1/19,000</w:t>
            </w:r>
            <w:r>
              <w:rPr>
                <w:rFonts w:hint="eastAsia"/>
                <w:lang w:eastAsia="ja-JP"/>
              </w:rPr>
              <w:t>～</w:t>
            </w:r>
            <w:r>
              <w:rPr>
                <w:rFonts w:hint="eastAsia"/>
                <w:lang w:eastAsia="ja-JP"/>
              </w:rPr>
              <w:t>1/600</w:t>
            </w:r>
            <w:r>
              <w:rPr>
                <w:rFonts w:hint="eastAsia"/>
                <w:lang w:eastAsia="ja-JP"/>
              </w:rPr>
              <w:t>であった。ホールボディカウンティングによってストロンチウム</w:t>
            </w:r>
            <w:r>
              <w:rPr>
                <w:rFonts w:hint="eastAsia"/>
                <w:lang w:eastAsia="ja-JP"/>
              </w:rPr>
              <w:t>90</w:t>
            </w:r>
            <w:r>
              <w:rPr>
                <w:rFonts w:hint="eastAsia"/>
                <w:lang w:eastAsia="ja-JP"/>
              </w:rPr>
              <w:t>に伴って放出されたベータ線を測定することは現実的ではない。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35.</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39</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P12-13</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43502B">
              <w:t xml:space="preserve">He calls on the Government to make quality mental health </w:t>
            </w:r>
            <w:r w:rsidRPr="0043502B">
              <w:lastRenderedPageBreak/>
              <w:t>facilities, goods and services available and accessible to residents of Fukushima, evacuees and their families, with a focus on vulnerable groups such as first responders and children.</w:t>
            </w:r>
          </w:p>
          <w:p w:rsidR="006C743B" w:rsidRPr="0043502B" w:rsidRDefault="006C743B" w:rsidP="009C492C">
            <w:pPr>
              <w:suppressAutoHyphens/>
              <w:spacing w:before="40" w:line="240" w:lineRule="atLeast"/>
              <w:ind w:left="0" w:right="0"/>
              <w:jc w:val="left"/>
              <w:rPr>
                <w:lang w:eastAsia="ja-JP"/>
              </w:rPr>
            </w:pPr>
            <w:r w:rsidRPr="006C743B">
              <w:rPr>
                <w:rFonts w:hint="eastAsia"/>
                <w:lang w:eastAsia="ja-JP"/>
              </w:rPr>
              <w:t>特別報告者は、政府に対し、福島の住民や避難者やその家族に対し、特に初動要員</w:t>
            </w:r>
            <w:r w:rsidRPr="006C743B">
              <w:rPr>
                <w:rFonts w:hint="eastAsia"/>
                <w:lang w:eastAsia="ja-JP"/>
              </w:rPr>
              <w:t>(</w:t>
            </w:r>
            <w:r w:rsidRPr="006C743B">
              <w:rPr>
                <w:rFonts w:hint="eastAsia"/>
                <w:lang w:eastAsia="ja-JP"/>
              </w:rPr>
              <w:t>作業従事者</w:t>
            </w:r>
            <w:r w:rsidRPr="006C743B">
              <w:rPr>
                <w:rFonts w:hint="eastAsia"/>
                <w:lang w:eastAsia="ja-JP"/>
              </w:rPr>
              <w:t>)</w:t>
            </w:r>
            <w:r w:rsidRPr="006C743B">
              <w:rPr>
                <w:rFonts w:hint="eastAsia"/>
                <w:lang w:eastAsia="ja-JP"/>
              </w:rPr>
              <w:t>や子どもたちに焦点を当てて、質の高いメンタルヘルス関連の医療設備や物品サービスが利用可能でアクセスしやすいようにするよう求める。</w:t>
            </w:r>
          </w:p>
        </w:tc>
        <w:tc>
          <w:tcPr>
            <w:tcW w:w="6020" w:type="dxa"/>
            <w:shd w:val="clear" w:color="auto" w:fill="auto"/>
          </w:tcPr>
          <w:p w:rsidR="009C492C" w:rsidRPr="00B71D46" w:rsidRDefault="009C492C" w:rsidP="009C492C">
            <w:pPr>
              <w:suppressAutoHyphens/>
              <w:autoSpaceDE w:val="0"/>
              <w:autoSpaceDN w:val="0"/>
              <w:adjustRightInd w:val="0"/>
              <w:spacing w:before="40" w:line="240" w:lineRule="atLeast"/>
              <w:ind w:left="0" w:right="0"/>
              <w:jc w:val="left"/>
              <w:rPr>
                <w:color w:val="000000"/>
              </w:rPr>
            </w:pPr>
            <w:r w:rsidRPr="00B71D46">
              <w:rPr>
                <w:color w:val="000000"/>
              </w:rPr>
              <w:lastRenderedPageBreak/>
              <w:t>&lt;Point of fact&gt;</w:t>
            </w:r>
          </w:p>
          <w:p w:rsidR="009C492C" w:rsidRDefault="009C492C" w:rsidP="009C492C">
            <w:pPr>
              <w:suppressAutoHyphens/>
              <w:autoSpaceDE w:val="0"/>
              <w:autoSpaceDN w:val="0"/>
              <w:adjustRightInd w:val="0"/>
              <w:spacing w:before="40" w:line="240" w:lineRule="atLeast"/>
              <w:ind w:left="0" w:right="0"/>
              <w:jc w:val="left"/>
              <w:rPr>
                <w:color w:val="000000"/>
                <w:lang w:eastAsia="ja-JP"/>
              </w:rPr>
            </w:pPr>
            <w:r w:rsidRPr="00B71D46">
              <w:rPr>
                <w:color w:val="000000"/>
              </w:rPr>
              <w:lastRenderedPageBreak/>
              <w:t>- Mental health survey includes a program to provide medical service by a doctor in a mental health facility when doctors decide that the responder requires mental care.</w:t>
            </w:r>
          </w:p>
          <w:p w:rsidR="006C743B" w:rsidRPr="006C743B" w:rsidRDefault="006C743B" w:rsidP="006C743B">
            <w:pPr>
              <w:suppressAutoHyphens/>
              <w:autoSpaceDE w:val="0"/>
              <w:autoSpaceDN w:val="0"/>
              <w:adjustRightInd w:val="0"/>
              <w:spacing w:before="40" w:line="240" w:lineRule="atLeast"/>
              <w:ind w:left="0" w:right="0"/>
              <w:jc w:val="left"/>
              <w:rPr>
                <w:color w:val="000000"/>
                <w:lang w:eastAsia="ja-JP"/>
              </w:rPr>
            </w:pPr>
            <w:r w:rsidRPr="006C743B">
              <w:rPr>
                <w:rFonts w:hint="eastAsia"/>
                <w:color w:val="000000"/>
                <w:lang w:eastAsia="ja-JP"/>
              </w:rPr>
              <w:t>&lt;</w:t>
            </w:r>
            <w:r w:rsidRPr="006C743B">
              <w:rPr>
                <w:rFonts w:hint="eastAsia"/>
                <w:color w:val="000000"/>
                <w:lang w:eastAsia="ja-JP"/>
              </w:rPr>
              <w:t>実際</w:t>
            </w:r>
            <w:r w:rsidRPr="006C743B">
              <w:rPr>
                <w:rFonts w:hint="eastAsia"/>
                <w:color w:val="000000"/>
                <w:lang w:eastAsia="ja-JP"/>
              </w:rPr>
              <w:t>&gt;</w:t>
            </w:r>
          </w:p>
          <w:p w:rsidR="006C743B" w:rsidRPr="00B71D46" w:rsidRDefault="006C743B" w:rsidP="006C743B">
            <w:pPr>
              <w:suppressAutoHyphens/>
              <w:autoSpaceDE w:val="0"/>
              <w:autoSpaceDN w:val="0"/>
              <w:adjustRightInd w:val="0"/>
              <w:spacing w:before="40" w:line="240" w:lineRule="atLeast"/>
              <w:ind w:left="0" w:right="0"/>
              <w:jc w:val="left"/>
              <w:rPr>
                <w:color w:val="000000"/>
                <w:lang w:eastAsia="ja-JP"/>
              </w:rPr>
            </w:pPr>
            <w:r w:rsidRPr="006C743B">
              <w:rPr>
                <w:rFonts w:hint="eastAsia"/>
                <w:color w:val="000000"/>
                <w:lang w:eastAsia="ja-JP"/>
              </w:rPr>
              <w:t>精神に関する健康調査は、医師が、対象者が精神的なケアを要求すると決定する場合に、精神的な健康に関する施設内において医師による医療サービスが提供されるというプログラムを含む。</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36.</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39</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P13</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43502B">
              <w:t>The Government should also provide and support programmes to reduce the stress and anxiety for affected communities.</w:t>
            </w:r>
          </w:p>
          <w:p w:rsidR="006C743B" w:rsidRPr="0043502B" w:rsidRDefault="006C743B" w:rsidP="009C492C">
            <w:pPr>
              <w:suppressAutoHyphens/>
              <w:spacing w:before="40" w:line="240" w:lineRule="atLeast"/>
              <w:ind w:left="0" w:right="0"/>
              <w:jc w:val="left"/>
              <w:rPr>
                <w:lang w:eastAsia="ja-JP"/>
              </w:rPr>
            </w:pPr>
            <w:r w:rsidRPr="006C743B">
              <w:rPr>
                <w:rFonts w:hint="eastAsia"/>
                <w:lang w:eastAsia="ja-JP"/>
              </w:rPr>
              <w:t>政府はまた、被害を受けた人々のストレスや不安を軽減する目的でプログラムの提供及び支援をするべきである。</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Pr="0043502B" w:rsidRDefault="009C492C" w:rsidP="009C492C">
            <w:pPr>
              <w:suppressAutoHyphens/>
              <w:spacing w:before="40" w:line="240" w:lineRule="atLeast"/>
              <w:ind w:left="0" w:right="0"/>
              <w:jc w:val="left"/>
            </w:pPr>
            <w:r w:rsidRPr="00B71D46">
              <w:rPr>
                <w:color w:val="000000"/>
              </w:rPr>
              <w:t xml:space="preserve">- </w:t>
            </w:r>
            <w:r w:rsidRPr="0043502B">
              <w:t xml:space="preserve">The health management survey supports programmes of mental care for residents in the evacuated zone. (There are phone services through which people can make </w:t>
            </w:r>
            <w:proofErr w:type="spellStart"/>
            <w:r w:rsidRPr="0043502B">
              <w:t>inquires</w:t>
            </w:r>
            <w:proofErr w:type="spellEnd"/>
            <w:r w:rsidRPr="0043502B">
              <w:t xml:space="preserve"> related to health and radiation concerns.)</w:t>
            </w:r>
          </w:p>
          <w:p w:rsidR="006C743B" w:rsidRPr="006C743B" w:rsidRDefault="006C743B" w:rsidP="006C743B">
            <w:pPr>
              <w:suppressAutoHyphens/>
              <w:spacing w:before="40" w:line="240" w:lineRule="atLeast"/>
              <w:ind w:left="0" w:right="0"/>
              <w:jc w:val="left"/>
              <w:rPr>
                <w:color w:val="000000"/>
                <w:lang w:eastAsia="ja-JP"/>
              </w:rPr>
            </w:pPr>
            <w:r w:rsidRPr="006C743B">
              <w:rPr>
                <w:rFonts w:hint="eastAsia"/>
                <w:color w:val="000000"/>
                <w:lang w:eastAsia="ja-JP"/>
              </w:rPr>
              <w:t>&lt;</w:t>
            </w:r>
            <w:r w:rsidRPr="006C743B">
              <w:rPr>
                <w:rFonts w:hint="eastAsia"/>
                <w:color w:val="000000"/>
                <w:lang w:eastAsia="ja-JP"/>
              </w:rPr>
              <w:t>実際</w:t>
            </w:r>
            <w:r w:rsidRPr="006C743B">
              <w:rPr>
                <w:rFonts w:hint="eastAsia"/>
                <w:color w:val="000000"/>
                <w:lang w:eastAsia="ja-JP"/>
              </w:rPr>
              <w:t>&gt;</w:t>
            </w:r>
          </w:p>
          <w:p w:rsidR="006C743B" w:rsidRDefault="006C743B" w:rsidP="006C743B">
            <w:pPr>
              <w:suppressAutoHyphens/>
              <w:spacing w:before="40" w:line="240" w:lineRule="atLeast"/>
              <w:ind w:left="0" w:right="0"/>
              <w:jc w:val="left"/>
              <w:rPr>
                <w:color w:val="000000"/>
                <w:lang w:eastAsia="ja-JP"/>
              </w:rPr>
            </w:pPr>
            <w:r w:rsidRPr="006C743B">
              <w:rPr>
                <w:rFonts w:hint="eastAsia"/>
                <w:color w:val="000000"/>
                <w:lang w:eastAsia="ja-JP"/>
              </w:rPr>
              <w:t>健康管理調査は、避難地域内の居住者のための精神的ケアのプログラムを支援している。</w:t>
            </w:r>
            <w:r w:rsidRPr="006C743B">
              <w:rPr>
                <w:rFonts w:hint="eastAsia"/>
                <w:color w:val="000000"/>
                <w:lang w:eastAsia="ja-JP"/>
              </w:rPr>
              <w:t>(</w:t>
            </w:r>
            <w:r w:rsidRPr="006C743B">
              <w:rPr>
                <w:rFonts w:hint="eastAsia"/>
                <w:color w:val="000000"/>
                <w:lang w:eastAsia="ja-JP"/>
              </w:rPr>
              <w:t>健康及び放射線についての懸念に関連する質問をすることができる電話サービスがある。</w:t>
            </w:r>
            <w:r w:rsidRPr="006C743B">
              <w:rPr>
                <w:rFonts w:hint="eastAsia"/>
                <w:color w:val="000000"/>
                <w:lang w:eastAsia="ja-JP"/>
              </w:rPr>
              <w:t>)</w:t>
            </w:r>
          </w:p>
          <w:p w:rsidR="009C492C" w:rsidRDefault="009C492C" w:rsidP="009C492C">
            <w:pPr>
              <w:suppressAutoHyphens/>
              <w:spacing w:before="40" w:line="240" w:lineRule="atLeast"/>
              <w:ind w:left="0" w:right="0"/>
              <w:jc w:val="left"/>
              <w:rPr>
                <w:color w:val="000000"/>
                <w:lang w:eastAsia="ja-JP"/>
              </w:rPr>
            </w:pPr>
            <w:r w:rsidRPr="00B71D46">
              <w:rPr>
                <w:color w:val="000000"/>
              </w:rPr>
              <w:t>- The government has already provided and supported programmes to reduce the stress and anxiety for affected communities.</w:t>
            </w:r>
          </w:p>
          <w:p w:rsidR="006C743B" w:rsidRDefault="006C743B" w:rsidP="009C492C">
            <w:pPr>
              <w:suppressAutoHyphens/>
              <w:spacing w:before="40" w:line="240" w:lineRule="atLeast"/>
              <w:ind w:left="0" w:right="0"/>
              <w:jc w:val="left"/>
              <w:rPr>
                <w:color w:val="000000"/>
                <w:lang w:eastAsia="ja-JP"/>
              </w:rPr>
            </w:pPr>
            <w:r w:rsidRPr="006C743B">
              <w:rPr>
                <w:rFonts w:hint="eastAsia"/>
                <w:color w:val="000000"/>
                <w:lang w:eastAsia="ja-JP"/>
              </w:rPr>
              <w:t>政府はすでに、被害を受けたコミュニテイのストレスや不安を軽減する為のプログラムを提供し、支援している。</w:t>
            </w:r>
          </w:p>
          <w:p w:rsidR="009C492C" w:rsidRPr="0043502B" w:rsidRDefault="009C492C" w:rsidP="009C492C">
            <w:pPr>
              <w:suppressAutoHyphens/>
              <w:spacing w:before="40" w:line="240" w:lineRule="atLeast"/>
              <w:ind w:left="0" w:right="0"/>
              <w:jc w:val="left"/>
            </w:pPr>
            <w:r w:rsidRPr="0043502B">
              <w:t>&lt;Correction&gt;</w:t>
            </w:r>
          </w:p>
          <w:p w:rsidR="009C492C" w:rsidRDefault="009C492C" w:rsidP="009C492C">
            <w:pPr>
              <w:suppressAutoHyphens/>
              <w:spacing w:before="40" w:line="240" w:lineRule="atLeast"/>
              <w:ind w:left="0" w:right="0"/>
              <w:jc w:val="left"/>
              <w:rPr>
                <w:strike/>
                <w:color w:val="FF0000"/>
                <w:lang w:eastAsia="ja-JP"/>
              </w:rPr>
            </w:pPr>
            <w:r w:rsidRPr="00B71D46">
              <w:rPr>
                <w:strike/>
                <w:color w:val="FF0000"/>
              </w:rPr>
              <w:t>The Government should also provide and support programmes to reduce the stress and anxiety for affected communities.</w:t>
            </w:r>
          </w:p>
          <w:p w:rsidR="006C743B" w:rsidRPr="006C743B" w:rsidRDefault="006C743B" w:rsidP="009C492C">
            <w:pPr>
              <w:suppressAutoHyphens/>
              <w:spacing w:before="40" w:line="240" w:lineRule="atLeast"/>
              <w:ind w:left="0" w:right="0"/>
              <w:jc w:val="left"/>
              <w:rPr>
                <w:lang w:eastAsia="ja-JP"/>
              </w:rPr>
            </w:pPr>
            <w:r w:rsidRPr="006C743B">
              <w:rPr>
                <w:rFonts w:hint="eastAsia"/>
                <w:lang w:eastAsia="ja-JP"/>
              </w:rPr>
              <w:t>&lt;</w:t>
            </w:r>
            <w:r w:rsidRPr="006C743B">
              <w:rPr>
                <w:rFonts w:hint="eastAsia"/>
                <w:lang w:eastAsia="ja-JP"/>
              </w:rPr>
              <w:t>修正</w:t>
            </w:r>
            <w:r w:rsidRPr="006C743B">
              <w:rPr>
                <w:rFonts w:hint="eastAsia"/>
                <w:lang w:eastAsia="ja-JP"/>
              </w:rPr>
              <w:t>&gt;</w:t>
            </w:r>
          </w:p>
          <w:p w:rsidR="006C743B" w:rsidRPr="00B71D46" w:rsidRDefault="006C743B" w:rsidP="009C492C">
            <w:pPr>
              <w:suppressAutoHyphens/>
              <w:spacing w:before="40" w:line="240" w:lineRule="atLeast"/>
              <w:ind w:left="0" w:right="0"/>
              <w:jc w:val="left"/>
              <w:rPr>
                <w:strike/>
                <w:color w:val="FF0000"/>
                <w:lang w:eastAsia="ja-JP"/>
              </w:rPr>
            </w:pPr>
            <w:r w:rsidRPr="006C743B">
              <w:rPr>
                <w:rFonts w:hint="eastAsia"/>
                <w:strike/>
                <w:color w:val="FF0000"/>
                <w:lang w:eastAsia="ja-JP"/>
              </w:rPr>
              <w:lastRenderedPageBreak/>
              <w:t>政府は</w:t>
            </w:r>
            <w:r w:rsidRPr="006C743B">
              <w:rPr>
                <w:rFonts w:hint="eastAsia"/>
                <w:strike/>
                <w:color w:val="FF0000"/>
                <w:lang w:eastAsia="ja-JP"/>
              </w:rPr>
              <w:lastRenderedPageBreak/>
              <w:t>また、被害を受けた人々のストレスや不安を軽減する目的でプログラムの提供及び支援をするべきである。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37</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P13</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43502B">
              <w:t>the voluntary evacuation zone</w:t>
            </w:r>
          </w:p>
          <w:p w:rsidR="006C743B" w:rsidRPr="0043502B" w:rsidRDefault="006C743B" w:rsidP="009C492C">
            <w:pPr>
              <w:suppressAutoHyphens/>
              <w:spacing w:before="40" w:line="240" w:lineRule="atLeast"/>
              <w:ind w:left="0" w:right="0"/>
              <w:jc w:val="left"/>
              <w:rPr>
                <w:lang w:eastAsia="ja-JP"/>
              </w:rPr>
            </w:pPr>
            <w:r w:rsidRPr="006C743B">
              <w:rPr>
                <w:rFonts w:hint="eastAsia"/>
                <w:lang w:eastAsia="ja-JP"/>
              </w:rPr>
              <w:t>自主的避難区域</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It is not clear which area is included in the area of “the voluntary evaluation zone”.</w:t>
            </w:r>
          </w:p>
          <w:p w:rsidR="006C743B" w:rsidRDefault="006C743B" w:rsidP="006C743B">
            <w:pPr>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6C743B" w:rsidRPr="0043502B" w:rsidRDefault="006C743B" w:rsidP="006C743B">
            <w:pPr>
              <w:suppressAutoHyphens/>
              <w:spacing w:before="40" w:line="240" w:lineRule="atLeast"/>
              <w:ind w:left="0" w:right="0"/>
              <w:jc w:val="left"/>
              <w:rPr>
                <w:lang w:eastAsia="ja-JP"/>
              </w:rPr>
            </w:pPr>
            <w:r>
              <w:rPr>
                <w:rFonts w:hint="eastAsia"/>
                <w:lang w:eastAsia="ja-JP"/>
              </w:rPr>
              <w:t>どの地域が「自主的評価区域</w:t>
            </w:r>
            <w:r>
              <w:rPr>
                <w:rFonts w:hint="eastAsia"/>
                <w:lang w:eastAsia="ja-JP"/>
              </w:rPr>
              <w:t>(the voluntary evaluation zone)</w:t>
            </w:r>
            <w:r>
              <w:rPr>
                <w:rFonts w:hint="eastAsia"/>
                <w:lang w:eastAsia="ja-JP"/>
              </w:rPr>
              <w:t>」という地域に含まれるのか明確ではない。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38.</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P13</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43502B">
              <w:t>Further, the response rate was less than 50 per cent. Additional efforts are required to ensure that all people participate in the survey.</w:t>
            </w:r>
          </w:p>
          <w:p w:rsidR="006C743B" w:rsidRPr="0043502B" w:rsidRDefault="006C743B" w:rsidP="009C492C">
            <w:pPr>
              <w:suppressAutoHyphens/>
              <w:spacing w:before="40" w:line="240" w:lineRule="atLeast"/>
              <w:ind w:left="0" w:right="0"/>
              <w:jc w:val="left"/>
              <w:rPr>
                <w:lang w:eastAsia="ja-JP"/>
              </w:rPr>
            </w:pPr>
            <w:r w:rsidRPr="006C743B">
              <w:rPr>
                <w:rFonts w:hint="eastAsia"/>
                <w:lang w:eastAsia="ja-JP"/>
              </w:rPr>
              <w:t>更に、回答率は</w:t>
            </w:r>
            <w:r w:rsidRPr="006C743B">
              <w:rPr>
                <w:rFonts w:hint="eastAsia"/>
                <w:lang w:eastAsia="ja-JP"/>
              </w:rPr>
              <w:t>50</w:t>
            </w:r>
            <w:r w:rsidRPr="006C743B">
              <w:rPr>
                <w:rFonts w:hint="eastAsia"/>
                <w:lang w:eastAsia="ja-JP"/>
              </w:rPr>
              <w:t>％を下回っている。全ての対象者の調査への参加を確保するよう追加的な努力を要求する。</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Pr="0043502B" w:rsidRDefault="009C492C" w:rsidP="009C492C">
            <w:pPr>
              <w:suppressAutoHyphens/>
              <w:spacing w:before="40" w:line="240" w:lineRule="atLeast"/>
              <w:ind w:left="0" w:right="0"/>
              <w:jc w:val="left"/>
            </w:pPr>
            <w:r w:rsidRPr="00B71D46">
              <w:rPr>
                <w:color w:val="000000"/>
              </w:rPr>
              <w:t xml:space="preserve">- </w:t>
            </w:r>
            <w:r w:rsidRPr="0043502B">
              <w:t>The mental health survey should focus on the support and care for persons who are listed as candidates for medical support. Now we provide face-to-face communication by visiting people who require support. It is not reasonable to make further efforts to increase the response rate of the health management survey.</w:t>
            </w:r>
          </w:p>
          <w:p w:rsidR="006C743B" w:rsidRPr="006C743B" w:rsidRDefault="006C743B" w:rsidP="006C743B">
            <w:pPr>
              <w:suppressAutoHyphens/>
              <w:spacing w:before="40" w:line="240" w:lineRule="atLeast"/>
              <w:ind w:left="0" w:right="0"/>
              <w:jc w:val="left"/>
              <w:rPr>
                <w:rFonts w:eastAsia="ＭＳ ゴシック"/>
                <w:lang w:eastAsia="ja-JP"/>
              </w:rPr>
            </w:pPr>
            <w:r w:rsidRPr="006C743B">
              <w:rPr>
                <w:rFonts w:eastAsia="ＭＳ ゴシック" w:hint="eastAsia"/>
                <w:lang w:eastAsia="ja-JP"/>
              </w:rPr>
              <w:t>&lt;</w:t>
            </w:r>
            <w:r w:rsidRPr="006C743B">
              <w:rPr>
                <w:rFonts w:eastAsia="ＭＳ ゴシック" w:hint="eastAsia"/>
                <w:lang w:eastAsia="ja-JP"/>
              </w:rPr>
              <w:t>実際</w:t>
            </w:r>
            <w:r w:rsidRPr="006C743B">
              <w:rPr>
                <w:rFonts w:eastAsia="ＭＳ ゴシック" w:hint="eastAsia"/>
                <w:lang w:eastAsia="ja-JP"/>
              </w:rPr>
              <w:t>&gt;</w:t>
            </w:r>
          </w:p>
          <w:p w:rsidR="009C492C" w:rsidRPr="00B71D46" w:rsidRDefault="006C743B" w:rsidP="006C743B">
            <w:pPr>
              <w:suppressAutoHyphens/>
              <w:spacing w:before="40" w:line="240" w:lineRule="atLeast"/>
              <w:ind w:left="0" w:right="0"/>
              <w:jc w:val="left"/>
              <w:rPr>
                <w:rFonts w:eastAsia="ＭＳ ゴシック"/>
                <w:lang w:eastAsia="ja-JP"/>
              </w:rPr>
            </w:pPr>
            <w:r w:rsidRPr="006C743B">
              <w:rPr>
                <w:rFonts w:eastAsia="ＭＳ ゴシック" w:hint="eastAsia"/>
                <w:lang w:eastAsia="ja-JP"/>
              </w:rPr>
              <w:t>精神的な健康の調査は、精神的サポートを希望するとしてリストに掲載された人々への支援及びお世話に焦点を当てるべきである。現在、我々は、サポートを要求する人々を訪れて対面式のコミュニケーションを提供している。健康管理調査への回答率を高めるためにさらに努力することは合理的では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39.</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P13</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43502B">
              <w:t>Moreover, the survey asks respondents about their experience during the earthquake but not during the nuclear accident. This should be changed, since respondents’ concerns regarding radiation exposure and evacuation may not get captured otherwise.</w:t>
            </w:r>
          </w:p>
          <w:p w:rsidR="006C743B" w:rsidRPr="0043502B" w:rsidRDefault="006C743B" w:rsidP="009C492C">
            <w:pPr>
              <w:suppressAutoHyphens/>
              <w:spacing w:before="40" w:line="240" w:lineRule="atLeast"/>
              <w:ind w:left="0" w:right="0"/>
              <w:jc w:val="left"/>
              <w:rPr>
                <w:lang w:eastAsia="ja-JP"/>
              </w:rPr>
            </w:pPr>
            <w:r w:rsidRPr="006C743B">
              <w:rPr>
                <w:rFonts w:hint="eastAsia"/>
                <w:lang w:eastAsia="ja-JP"/>
              </w:rPr>
              <w:t>さらに、この調査は、回答者に原発事故中ではなく、地震</w:t>
            </w:r>
            <w:r w:rsidRPr="006C743B">
              <w:rPr>
                <w:rFonts w:hint="eastAsia"/>
                <w:lang w:eastAsia="ja-JP"/>
              </w:rPr>
              <w:lastRenderedPageBreak/>
              <w:t>中の体</w:t>
            </w:r>
            <w:r w:rsidRPr="006C743B">
              <w:rPr>
                <w:rFonts w:hint="eastAsia"/>
                <w:lang w:eastAsia="ja-JP"/>
              </w:rPr>
              <w:lastRenderedPageBreak/>
              <w:t>験について訪ねている。回答者の放射性被ばく及び避難に関する関心事項が把握できないため、この点は変更されるべきである。</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lastRenderedPageBreak/>
              <w:t>&lt;</w:t>
            </w:r>
            <w:r w:rsidRPr="00B71D46">
              <w:rPr>
                <w:color w:val="000000"/>
              </w:rPr>
              <w:t>Po</w:t>
            </w:r>
            <w:r w:rsidRPr="00B71D46">
              <w:rPr>
                <w:color w:val="000000"/>
              </w:rPr>
              <w:lastRenderedPageBreak/>
              <w:t>int of fact</w:t>
            </w:r>
            <w:r w:rsidRPr="0043502B">
              <w: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The surveys of 2011 and 2012 ask questions about the earthquake, tsunami, and nuclear accidents.</w:t>
            </w:r>
          </w:p>
          <w:p w:rsidR="006C743B" w:rsidRDefault="006C743B" w:rsidP="006C743B">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6C743B" w:rsidRPr="0043502B" w:rsidRDefault="006C743B" w:rsidP="006C743B">
            <w:pPr>
              <w:suppressAutoHyphens/>
              <w:spacing w:before="40" w:line="240" w:lineRule="atLeast"/>
              <w:ind w:left="0" w:right="0"/>
              <w:jc w:val="left"/>
              <w:rPr>
                <w:lang w:eastAsia="ja-JP"/>
              </w:rPr>
            </w:pPr>
            <w:r>
              <w:rPr>
                <w:rFonts w:hint="eastAsia"/>
                <w:lang w:eastAsia="ja-JP"/>
              </w:rPr>
              <w:t>2011</w:t>
            </w:r>
            <w:r>
              <w:rPr>
                <w:rFonts w:hint="eastAsia"/>
                <w:lang w:eastAsia="ja-JP"/>
              </w:rPr>
              <w:t>年及び</w:t>
            </w:r>
            <w:r>
              <w:rPr>
                <w:rFonts w:hint="eastAsia"/>
                <w:lang w:eastAsia="ja-JP"/>
              </w:rPr>
              <w:t>2012</w:t>
            </w:r>
            <w:r>
              <w:rPr>
                <w:rFonts w:hint="eastAsia"/>
                <w:lang w:eastAsia="ja-JP"/>
              </w:rPr>
              <w:t>年の調査は、地震、津波及び原発事故についての質問を行っている。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lastRenderedPageBreak/>
              <w:t>40</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P13</w:t>
            </w: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t>It is also important to record past experiences with radiation accidents because this may heighten the impact of the accident on mental health.</w:t>
            </w:r>
          </w:p>
          <w:p w:rsidR="009C492C" w:rsidRPr="0043502B" w:rsidRDefault="006C743B" w:rsidP="009C492C">
            <w:pPr>
              <w:suppressAutoHyphens/>
              <w:spacing w:before="40" w:line="240" w:lineRule="atLeast"/>
              <w:ind w:left="0" w:right="0"/>
              <w:jc w:val="left"/>
              <w:rPr>
                <w:lang w:eastAsia="ja-JP"/>
              </w:rPr>
            </w:pPr>
            <w:r w:rsidRPr="006C743B">
              <w:rPr>
                <w:rFonts w:hint="eastAsia"/>
                <w:lang w:eastAsia="ja-JP"/>
              </w:rPr>
              <w:t>精神的な健康に対する事故の影響を高める可能性があるため、過去の被ばく事故について記録する事もまた重要である。</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The health survey examines the level of health conditions such as stress and anxiety; therefore it can identify persons who have high stress and anxiety. It is not clear to which radiation accidents you are referring.</w:t>
            </w:r>
          </w:p>
          <w:p w:rsidR="006C743B" w:rsidRDefault="006C743B" w:rsidP="006C743B">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6C743B" w:rsidRPr="0043502B" w:rsidRDefault="006C743B" w:rsidP="006C743B">
            <w:pPr>
              <w:suppressAutoHyphens/>
              <w:spacing w:before="40" w:line="240" w:lineRule="atLeast"/>
              <w:ind w:left="0" w:right="0"/>
              <w:jc w:val="left"/>
              <w:rPr>
                <w:lang w:eastAsia="ja-JP"/>
              </w:rPr>
            </w:pPr>
            <w:r>
              <w:rPr>
                <w:rFonts w:hint="eastAsia"/>
                <w:lang w:eastAsia="ja-JP"/>
              </w:rPr>
              <w:t>健康調査は、ストレスや不安などの健康状態の水準を調査する</w:t>
            </w:r>
            <w:r>
              <w:rPr>
                <w:rFonts w:hint="eastAsia"/>
                <w:lang w:eastAsia="ja-JP"/>
              </w:rPr>
              <w:t>;</w:t>
            </w:r>
            <w:r>
              <w:rPr>
                <w:rFonts w:hint="eastAsia"/>
                <w:lang w:eastAsia="ja-JP"/>
              </w:rPr>
              <w:t>したがって、強いストレスや不安を抱えている人を明らかにすることができる。報告者が言及しているのが、どの被ばく事故のことなのか明らかではない。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41.</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41</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P13</w:t>
            </w:r>
          </w:p>
        </w:tc>
        <w:tc>
          <w:tcPr>
            <w:tcW w:w="2700" w:type="dxa"/>
            <w:shd w:val="clear" w:color="auto" w:fill="auto"/>
          </w:tcPr>
          <w:p w:rsidR="009C492C" w:rsidRDefault="009C492C" w:rsidP="009C492C">
            <w:pPr>
              <w:suppressAutoHyphens/>
              <w:spacing w:before="40" w:line="240" w:lineRule="atLeast"/>
              <w:ind w:left="0" w:right="0"/>
              <w:jc w:val="left"/>
              <w:rPr>
                <w:lang w:val="it-IT" w:eastAsia="ja-JP"/>
              </w:rPr>
            </w:pPr>
            <w:r w:rsidRPr="00B71D46">
              <w:rPr>
                <w:lang w:val="it-IT"/>
              </w:rPr>
              <w:t xml:space="preserve">the Special Rapporteur (...) </w:t>
            </w:r>
            <w:r w:rsidRPr="00217D94">
              <w:rPr>
                <w:lang w:val="it-IT"/>
              </w:rPr>
              <w:t>in-utero leukaemia</w:t>
            </w:r>
          </w:p>
          <w:p w:rsidR="00340DD4" w:rsidRDefault="009F2B34" w:rsidP="009C492C">
            <w:pPr>
              <w:suppressAutoHyphens/>
              <w:spacing w:before="40" w:line="240" w:lineRule="atLeast"/>
              <w:ind w:left="0" w:right="0"/>
              <w:jc w:val="left"/>
              <w:rPr>
                <w:lang w:val="it-IT" w:eastAsia="ja-JP"/>
              </w:rPr>
            </w:pPr>
            <w:r>
              <w:rPr>
                <w:rFonts w:hint="eastAsia"/>
                <w:lang w:val="it-IT" w:eastAsia="ja-JP"/>
              </w:rPr>
              <w:t>特別報告者は</w:t>
            </w:r>
            <w:r w:rsidR="00252273" w:rsidRPr="00252273">
              <w:rPr>
                <w:lang w:val="it-IT" w:eastAsia="ja-JP"/>
              </w:rPr>
              <w:t>(...)</w:t>
            </w:r>
            <w:r w:rsidR="0001049E" w:rsidRPr="00217D94">
              <w:rPr>
                <w:rFonts w:hint="eastAsia"/>
                <w:lang w:val="it-IT" w:eastAsia="ja-JP"/>
              </w:rPr>
              <w:t>子宮内白血病</w:t>
            </w:r>
          </w:p>
          <w:p w:rsidR="00340DD4" w:rsidRPr="00B71D46" w:rsidRDefault="00340DD4" w:rsidP="009C492C">
            <w:pPr>
              <w:suppressAutoHyphens/>
              <w:spacing w:before="40" w:line="240" w:lineRule="atLeast"/>
              <w:ind w:left="0" w:right="0"/>
              <w:jc w:val="left"/>
              <w:rPr>
                <w:lang w:val="it-IT" w:eastAsia="ja-JP"/>
              </w:rPr>
            </w:pP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9C492C" w:rsidRPr="0043502B" w:rsidRDefault="009C492C" w:rsidP="009C492C">
            <w:pPr>
              <w:suppressAutoHyphens/>
              <w:spacing w:before="40" w:line="240" w:lineRule="atLeast"/>
              <w:ind w:left="0" w:right="0"/>
              <w:jc w:val="left"/>
            </w:pPr>
            <w:r w:rsidRPr="00B71D46">
              <w:rPr>
                <w:color w:val="000000"/>
              </w:rPr>
              <w:t xml:space="preserve">- </w:t>
            </w:r>
            <w:r w:rsidRPr="0043502B">
              <w:t>It is necessary to evaluate the level of dose for residents in Fukushima prefecture when planning appropriate health management. Diseases such as mental disability and in –utero leukaemia are reported as a response to much higher doses than those to which the residents were exposed as a result of the Fukushima incident.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43502B">
              <w:t>It is not acceptable to force a health survey which is medically unnecessary and impose a burden on pregnant women.</w:t>
            </w:r>
          </w:p>
          <w:p w:rsidR="00340DD4" w:rsidRDefault="00340DD4" w:rsidP="009C492C">
            <w:pPr>
              <w:suppressAutoHyphens/>
              <w:spacing w:before="40" w:line="240" w:lineRule="atLeast"/>
              <w:ind w:left="0" w:right="0"/>
              <w:jc w:val="left"/>
              <w:rPr>
                <w:lang w:eastAsia="ja-JP"/>
              </w:rPr>
            </w:pPr>
            <w:r>
              <w:rPr>
                <w:rFonts w:hint="eastAsia"/>
                <w:lang w:eastAsia="ja-JP"/>
              </w:rPr>
              <w:t>&lt;</w:t>
            </w:r>
            <w:r>
              <w:rPr>
                <w:rFonts w:hint="eastAsia"/>
                <w:lang w:eastAsia="ja-JP"/>
              </w:rPr>
              <w:t>実際</w:t>
            </w:r>
            <w:r>
              <w:rPr>
                <w:rFonts w:hint="eastAsia"/>
                <w:lang w:eastAsia="ja-JP"/>
              </w:rPr>
              <w:t>&gt;</w:t>
            </w:r>
          </w:p>
          <w:p w:rsidR="009F2B34" w:rsidRPr="0043502B" w:rsidRDefault="00340DD4" w:rsidP="00252273">
            <w:pPr>
              <w:suppressAutoHyphens/>
              <w:spacing w:before="40" w:line="240" w:lineRule="atLeast"/>
              <w:ind w:left="0" w:right="0"/>
              <w:jc w:val="left"/>
              <w:rPr>
                <w:lang w:eastAsia="ja-JP"/>
              </w:rPr>
            </w:pPr>
            <w:r>
              <w:rPr>
                <w:rFonts w:hint="eastAsia"/>
                <w:lang w:eastAsia="ja-JP"/>
              </w:rPr>
              <w:t>適切な健康</w:t>
            </w:r>
            <w:r w:rsidR="009F2B34">
              <w:rPr>
                <w:rFonts w:hint="eastAsia"/>
                <w:lang w:eastAsia="ja-JP"/>
              </w:rPr>
              <w:t>管理</w:t>
            </w:r>
            <w:r>
              <w:rPr>
                <w:rFonts w:hint="eastAsia"/>
                <w:lang w:eastAsia="ja-JP"/>
              </w:rPr>
              <w:t>を計画する際</w:t>
            </w:r>
            <w:r w:rsidR="009F2B34">
              <w:rPr>
                <w:rFonts w:hint="eastAsia"/>
                <w:lang w:eastAsia="ja-JP"/>
              </w:rPr>
              <w:t>、</w:t>
            </w:r>
            <w:r>
              <w:rPr>
                <w:rFonts w:hint="eastAsia"/>
                <w:lang w:eastAsia="ja-JP"/>
              </w:rPr>
              <w:t>福島県民の被ばく</w:t>
            </w:r>
            <w:r w:rsidR="009F2B34">
              <w:rPr>
                <w:rFonts w:hint="eastAsia"/>
                <w:lang w:eastAsia="ja-JP"/>
              </w:rPr>
              <w:t>レベル</w:t>
            </w:r>
            <w:r>
              <w:rPr>
                <w:rFonts w:hint="eastAsia"/>
                <w:lang w:eastAsia="ja-JP"/>
              </w:rPr>
              <w:t>評価</w:t>
            </w:r>
            <w:r w:rsidR="0001049E">
              <w:rPr>
                <w:rFonts w:hint="eastAsia"/>
                <w:lang w:eastAsia="ja-JP"/>
              </w:rPr>
              <w:t>は</w:t>
            </w:r>
            <w:r>
              <w:rPr>
                <w:rFonts w:hint="eastAsia"/>
                <w:lang w:eastAsia="ja-JP"/>
              </w:rPr>
              <w:t>必要不可欠である。</w:t>
            </w:r>
            <w:r w:rsidR="00252273">
              <w:rPr>
                <w:rFonts w:hint="eastAsia"/>
                <w:lang w:eastAsia="ja-JP"/>
              </w:rPr>
              <w:t>福島原発事故の結果放射線にさらされた住民の被ばくよりさらに高い被ばくの結果として</w:t>
            </w:r>
            <w:r w:rsidR="009F2B34">
              <w:rPr>
                <w:rFonts w:hint="eastAsia"/>
                <w:lang w:eastAsia="ja-JP"/>
              </w:rPr>
              <w:t>精神障害や</w:t>
            </w:r>
            <w:r w:rsidR="0001049E" w:rsidRPr="00217D94">
              <w:rPr>
                <w:rFonts w:hint="eastAsia"/>
                <w:lang w:eastAsia="ja-JP"/>
              </w:rPr>
              <w:t>子宮内白血病</w:t>
            </w:r>
            <w:r w:rsidR="009F2B34">
              <w:rPr>
                <w:rFonts w:hint="eastAsia"/>
                <w:lang w:eastAsia="ja-JP"/>
              </w:rPr>
              <w:t>といった疾患が報告されている</w:t>
            </w:r>
            <w:r w:rsidR="00252273">
              <w:rPr>
                <w:rFonts w:hint="eastAsia"/>
                <w:lang w:eastAsia="ja-JP"/>
              </w:rPr>
              <w:t>。</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42.</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P14</w:t>
            </w:r>
          </w:p>
        </w:tc>
        <w:tc>
          <w:tcPr>
            <w:tcW w:w="2700" w:type="dxa"/>
            <w:shd w:val="clear" w:color="auto" w:fill="auto"/>
          </w:tcPr>
          <w:p w:rsidR="0001049E" w:rsidRPr="0043502B" w:rsidRDefault="009C492C" w:rsidP="009C492C">
            <w:pPr>
              <w:suppressAutoHyphens/>
              <w:spacing w:before="40" w:line="240" w:lineRule="atLeast"/>
              <w:ind w:left="0" w:right="0"/>
              <w:jc w:val="left"/>
              <w:rPr>
                <w:lang w:eastAsia="ja-JP"/>
              </w:rPr>
            </w:pPr>
            <w:r w:rsidRPr="00D3165A">
              <w:t>The Special Rapporteur was concerned to learn that although the law requires medical check-up of workers exposed to 50mSv/year of radiation, the results do not always get reported to the Government.</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&lt;Correction&gt;</w:t>
            </w:r>
          </w:p>
          <w:p w:rsidR="009C492C" w:rsidRDefault="009C492C" w:rsidP="009C492C">
            <w:pPr>
              <w:suppressAutoHyphens/>
              <w:spacing w:before="40" w:line="240" w:lineRule="atLeast"/>
              <w:ind w:left="0" w:right="0"/>
              <w:jc w:val="left"/>
              <w:rPr>
                <w:color w:val="FF0000"/>
                <w:lang w:eastAsia="ja-JP"/>
              </w:rPr>
            </w:pPr>
            <w:r w:rsidRPr="00D3165A">
              <w:t xml:space="preserve">The Special Rapporteur </w:t>
            </w:r>
            <w:r w:rsidRPr="00B71D46">
              <w:rPr>
                <w:strike/>
                <w:color w:val="FF0000"/>
              </w:rPr>
              <w:t xml:space="preserve">was concerned to </w:t>
            </w:r>
            <w:r w:rsidRPr="00D3165A">
              <w:t>learn</w:t>
            </w:r>
            <w:r w:rsidRPr="00B71D46">
              <w:rPr>
                <w:color w:val="FF0000"/>
              </w:rPr>
              <w:t>ed</w:t>
            </w:r>
            <w:r w:rsidRPr="00D3165A">
              <w:t xml:space="preserve"> that although the law requires medical check-up of </w:t>
            </w:r>
            <w:r w:rsidRPr="00B71D46">
              <w:rPr>
                <w:color w:val="FF0000"/>
              </w:rPr>
              <w:t>all</w:t>
            </w:r>
            <w:r w:rsidRPr="00D3165A">
              <w:t xml:space="preserve"> workers </w:t>
            </w:r>
            <w:r w:rsidRPr="00B71D46">
              <w:rPr>
                <w:strike/>
                <w:color w:val="FF0000"/>
              </w:rPr>
              <w:t>exposed to 50mSv/year of radiation</w:t>
            </w:r>
            <w:r w:rsidRPr="00B71D46">
              <w:rPr>
                <w:color w:val="FF0000"/>
              </w:rPr>
              <w:t xml:space="preserve"> who worked in the controlled area every 6 months,</w:t>
            </w:r>
            <w:r w:rsidRPr="00B71D46">
              <w:rPr>
                <w:vertAlign w:val="superscript"/>
              </w:rPr>
              <w:footnoteReference w:id="2"/>
            </w:r>
            <w:r w:rsidRPr="00D3165A">
              <w:t xml:space="preserve"> the results </w:t>
            </w:r>
            <w:r w:rsidRPr="00B71D46">
              <w:rPr>
                <w:strike/>
                <w:color w:val="FF0000"/>
              </w:rPr>
              <w:t>do not</w:t>
            </w:r>
            <w:r w:rsidRPr="00B71D46">
              <w:rPr>
                <w:color w:val="FF0000"/>
              </w:rPr>
              <w:t xml:space="preserve"> are required to</w:t>
            </w:r>
            <w:r w:rsidRPr="00D3165A">
              <w:t xml:space="preserve"> </w:t>
            </w:r>
            <w:r w:rsidRPr="00B71D46">
              <w:rPr>
                <w:color w:val="FF0000"/>
              </w:rPr>
              <w:t>be</w:t>
            </w:r>
            <w:r w:rsidRPr="00D3165A">
              <w:t xml:space="preserve"> reported to the Government </w:t>
            </w:r>
            <w:r w:rsidRPr="00B71D46">
              <w:rPr>
                <w:color w:val="FF0000"/>
              </w:rPr>
              <w:t>once a year.</w:t>
            </w:r>
            <w:r w:rsidRPr="00B71D46">
              <w:rPr>
                <w:rStyle w:val="a6"/>
                <w:color w:val="FF0000"/>
                <w:sz w:val="20"/>
              </w:rPr>
              <w:footnoteReference w:id="3"/>
            </w:r>
            <w:r w:rsidRPr="00B71D46">
              <w:rPr>
                <w:color w:val="FF0000"/>
              </w:rPr>
              <w:t xml:space="preserve"> </w:t>
            </w:r>
          </w:p>
          <w:p w:rsidR="00297899" w:rsidRDefault="00252273" w:rsidP="009C492C">
            <w:pPr>
              <w:suppressAutoHyphens/>
              <w:spacing w:before="40" w:line="240" w:lineRule="atLeast"/>
              <w:ind w:left="0" w:right="0"/>
              <w:jc w:val="left"/>
              <w:rPr>
                <w:lang w:eastAsia="ja-JP"/>
              </w:rPr>
            </w:pPr>
            <w:r>
              <w:rPr>
                <w:rFonts w:hint="eastAsia"/>
                <w:lang w:eastAsia="ja-JP"/>
              </w:rPr>
              <w:t>&lt;</w:t>
            </w:r>
            <w:r>
              <w:rPr>
                <w:rFonts w:hint="eastAsia"/>
                <w:lang w:eastAsia="ja-JP"/>
              </w:rPr>
              <w:t>修正</w:t>
            </w:r>
            <w:r>
              <w:rPr>
                <w:rFonts w:hint="eastAsia"/>
                <w:lang w:eastAsia="ja-JP"/>
              </w:rPr>
              <w:t>&gt;</w:t>
            </w:r>
          </w:p>
          <w:p w:rsidR="00252273" w:rsidRPr="0052194F" w:rsidRDefault="0001049E" w:rsidP="009C492C">
            <w:pPr>
              <w:suppressAutoHyphens/>
              <w:spacing w:before="40" w:line="240" w:lineRule="atLeast"/>
              <w:ind w:left="0" w:right="0"/>
              <w:jc w:val="left"/>
              <w:rPr>
                <w:lang w:eastAsia="ja-JP"/>
              </w:rPr>
            </w:pPr>
            <w:r w:rsidRPr="0052194F">
              <w:rPr>
                <w:rFonts w:hint="eastAsia"/>
                <w:lang w:eastAsia="ja-JP"/>
              </w:rPr>
              <w:t>特別報告者は</w:t>
            </w:r>
            <w:r w:rsidR="00297899" w:rsidRPr="0052194F">
              <w:rPr>
                <w:rFonts w:hint="eastAsia"/>
                <w:lang w:eastAsia="ja-JP"/>
              </w:rPr>
              <w:t>、放射線管理区域で働く全ての作業員に対し、</w:t>
            </w:r>
            <w:r w:rsidR="00297899" w:rsidRPr="0052194F">
              <w:rPr>
                <w:rFonts w:hint="eastAsia"/>
                <w:lang w:eastAsia="ja-JP"/>
              </w:rPr>
              <w:t xml:space="preserve">6 </w:t>
            </w:r>
            <w:r w:rsidR="00297899" w:rsidRPr="0052194F">
              <w:rPr>
                <w:rFonts w:hint="eastAsia"/>
                <w:lang w:eastAsia="ja-JP"/>
              </w:rPr>
              <w:t>ヶ月毎の健康診断が法律で義務づけられているにもかかわらず、その結果は年一回のみ政府への報告が求められていることを知った。</w:t>
            </w:r>
          </w:p>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9C492C" w:rsidRPr="00D3165A" w:rsidRDefault="009C492C" w:rsidP="009C492C">
            <w:pPr>
              <w:suppressAutoHyphens/>
              <w:spacing w:before="40" w:line="240" w:lineRule="atLeast"/>
              <w:ind w:left="0" w:right="0"/>
              <w:jc w:val="left"/>
            </w:pPr>
            <w:r w:rsidRPr="0043502B">
              <w:t>-</w:t>
            </w:r>
            <w:r w:rsidRPr="00D3165A">
              <w:t xml:space="preserve"> Correction of quotation of Article of the Ordinance.</w:t>
            </w:r>
          </w:p>
          <w:p w:rsidR="009C492C" w:rsidRDefault="00297899" w:rsidP="009C492C">
            <w:pPr>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297899" w:rsidRPr="0043502B" w:rsidRDefault="00297899" w:rsidP="00297899">
            <w:pPr>
              <w:pStyle w:val="afff5"/>
              <w:numPr>
                <w:ilvl w:val="0"/>
                <w:numId w:val="50"/>
              </w:numPr>
              <w:suppressAutoHyphens/>
              <w:spacing w:before="40" w:line="240" w:lineRule="atLeast"/>
              <w:ind w:right="0"/>
              <w:jc w:val="left"/>
              <w:rPr>
                <w:lang w:eastAsia="ja-JP"/>
              </w:rPr>
            </w:pPr>
            <w:r>
              <w:rPr>
                <w:rFonts w:hint="eastAsia"/>
                <w:lang w:eastAsia="ja-JP"/>
              </w:rPr>
              <w:t>規則条項の引用の訂正</w:t>
            </w:r>
          </w:p>
          <w:p w:rsidR="009C492C" w:rsidRPr="0043502B" w:rsidRDefault="009C492C" w:rsidP="009C492C">
            <w:pPr>
              <w:suppressAutoHyphens/>
              <w:spacing w:before="40" w:line="240" w:lineRule="atLeast"/>
              <w:ind w:left="0" w:right="0"/>
              <w:jc w:val="left"/>
            </w:pPr>
            <w:r w:rsidRPr="0043502B">
              <w:t>&lt;Correction&gt;</w:t>
            </w:r>
          </w:p>
          <w:p w:rsidR="009C492C" w:rsidRDefault="009C492C" w:rsidP="009C492C">
            <w:pPr>
              <w:suppressAutoHyphens/>
              <w:spacing w:before="40" w:line="240" w:lineRule="atLeast"/>
              <w:ind w:left="0" w:right="0"/>
              <w:jc w:val="left"/>
              <w:rPr>
                <w:color w:val="FF0000"/>
                <w:lang w:eastAsia="ja-JP"/>
              </w:rPr>
            </w:pPr>
            <w:r w:rsidRPr="00B71D46">
              <w:rPr>
                <w:color w:val="FF0000"/>
              </w:rPr>
              <w:t>Furthermore, the governmental guidelines require additional medical check-ups for workers exposed to 50mSv/year of radiation.</w:t>
            </w:r>
            <w:r w:rsidRPr="00B71D46">
              <w:rPr>
                <w:rStyle w:val="a6"/>
                <w:color w:val="FF0000"/>
                <w:sz w:val="20"/>
              </w:rPr>
              <w:footnoteReference w:id="4"/>
            </w:r>
          </w:p>
          <w:p w:rsidR="00297899" w:rsidRDefault="00297899" w:rsidP="009C492C">
            <w:pPr>
              <w:suppressAutoHyphens/>
              <w:spacing w:before="40" w:line="240" w:lineRule="atLeast"/>
              <w:ind w:left="0" w:right="0"/>
              <w:jc w:val="left"/>
              <w:rPr>
                <w:lang w:eastAsia="ja-JP"/>
              </w:rPr>
            </w:pPr>
            <w:r w:rsidRPr="00297899">
              <w:rPr>
                <w:rFonts w:hint="eastAsia"/>
                <w:lang w:eastAsia="ja-JP"/>
              </w:rPr>
              <w:t>&lt;</w:t>
            </w:r>
            <w:r>
              <w:rPr>
                <w:rFonts w:hint="eastAsia"/>
                <w:lang w:eastAsia="ja-JP"/>
              </w:rPr>
              <w:t>修正</w:t>
            </w:r>
            <w:r w:rsidRPr="00297899">
              <w:rPr>
                <w:rFonts w:hint="eastAsia"/>
                <w:lang w:eastAsia="ja-JP"/>
              </w:rPr>
              <w:t>&gt;</w:t>
            </w:r>
          </w:p>
          <w:p w:rsidR="00297899" w:rsidRDefault="00297899" w:rsidP="009C492C">
            <w:pPr>
              <w:suppressAutoHyphens/>
              <w:spacing w:before="40" w:line="240" w:lineRule="atLeast"/>
              <w:ind w:left="0" w:right="0"/>
              <w:jc w:val="left"/>
              <w:rPr>
                <w:lang w:eastAsia="ja-JP"/>
              </w:rPr>
            </w:pPr>
            <w:r>
              <w:rPr>
                <w:rFonts w:hint="eastAsia"/>
                <w:lang w:eastAsia="ja-JP"/>
              </w:rPr>
              <w:t>さらに、</w:t>
            </w:r>
            <w:r w:rsidR="0052194F">
              <w:rPr>
                <w:rFonts w:hint="eastAsia"/>
                <w:lang w:eastAsia="ja-JP"/>
              </w:rPr>
              <w:t>政府のガイドラインは年間被ばく線量</w:t>
            </w:r>
            <w:r w:rsidR="0052194F">
              <w:rPr>
                <w:rFonts w:hint="eastAsia"/>
                <w:lang w:eastAsia="ja-JP"/>
              </w:rPr>
              <w:t>50mSv</w:t>
            </w:r>
            <w:r w:rsidR="0052194F">
              <w:rPr>
                <w:rFonts w:hint="eastAsia"/>
                <w:lang w:eastAsia="ja-JP"/>
              </w:rPr>
              <w:t>の放射線にさらされる作業員の追加的健康診断を義務付けている。</w:t>
            </w:r>
          </w:p>
          <w:p w:rsidR="00297899" w:rsidRPr="00297899" w:rsidRDefault="00297899" w:rsidP="009C492C">
            <w:pPr>
              <w:suppressAutoHyphens/>
              <w:spacing w:before="40" w:line="240" w:lineRule="atLeast"/>
              <w:ind w:left="0" w:right="0"/>
              <w:jc w:val="left"/>
              <w:rPr>
                <w:lang w:eastAsia="ja-JP"/>
              </w:rPr>
            </w:pPr>
          </w:p>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9C492C" w:rsidRDefault="009C492C" w:rsidP="009C492C">
            <w:pPr>
              <w:suppressAutoHyphens/>
              <w:spacing w:before="40" w:line="240" w:lineRule="atLeast"/>
              <w:ind w:left="0" w:right="0"/>
              <w:jc w:val="left"/>
              <w:rPr>
                <w:lang w:eastAsia="ja-JP"/>
              </w:rPr>
            </w:pPr>
            <w:r w:rsidRPr="00D3165A">
              <w:t>- Correction. Additional medical check-ups over 50mSv are required by guidelines, not the Ordinance.</w:t>
            </w:r>
          </w:p>
          <w:p w:rsidR="0052194F" w:rsidRDefault="0052194F" w:rsidP="009C492C">
            <w:pPr>
              <w:suppressAutoHyphens/>
              <w:spacing w:before="40" w:line="240" w:lineRule="atLeast"/>
              <w:ind w:left="0" w:right="0"/>
              <w:jc w:val="left"/>
              <w:rPr>
                <w:lang w:eastAsia="ja-JP"/>
              </w:rPr>
            </w:pPr>
            <w:r>
              <w:rPr>
                <w:rFonts w:hint="eastAsia"/>
                <w:lang w:eastAsia="ja-JP"/>
              </w:rPr>
              <w:t>&lt;</w:t>
            </w:r>
            <w:r>
              <w:rPr>
                <w:rFonts w:hint="eastAsia"/>
                <w:lang w:eastAsia="ja-JP"/>
              </w:rPr>
              <w:t>コメ</w:t>
            </w:r>
            <w:r>
              <w:rPr>
                <w:rFonts w:hint="eastAsia"/>
                <w:lang w:eastAsia="ja-JP"/>
              </w:rPr>
              <w:lastRenderedPageBreak/>
              <w:t>ント</w:t>
            </w:r>
            <w:r>
              <w:rPr>
                <w:rFonts w:hint="eastAsia"/>
                <w:lang w:eastAsia="ja-JP"/>
              </w:rPr>
              <w:t>&gt;</w:t>
            </w:r>
          </w:p>
          <w:p w:rsidR="0052194F" w:rsidRPr="0043502B" w:rsidRDefault="0052194F" w:rsidP="0052194F">
            <w:pPr>
              <w:pStyle w:val="afff5"/>
              <w:numPr>
                <w:ilvl w:val="0"/>
                <w:numId w:val="50"/>
              </w:numPr>
              <w:suppressAutoHyphens/>
              <w:spacing w:before="40" w:line="240" w:lineRule="atLeast"/>
              <w:ind w:right="0"/>
              <w:jc w:val="left"/>
              <w:rPr>
                <w:lang w:eastAsia="ja-JP"/>
              </w:rPr>
            </w:pPr>
            <w:r>
              <w:rPr>
                <w:rFonts w:hint="eastAsia"/>
                <w:lang w:eastAsia="ja-JP"/>
              </w:rPr>
              <w:t>訂正。年間被ばく線量</w:t>
            </w:r>
            <w:r>
              <w:rPr>
                <w:rFonts w:hint="eastAsia"/>
                <w:lang w:eastAsia="ja-JP"/>
              </w:rPr>
              <w:t>50mSv</w:t>
            </w:r>
            <w:r>
              <w:rPr>
                <w:rFonts w:hint="eastAsia"/>
                <w:lang w:eastAsia="ja-JP"/>
              </w:rPr>
              <w:t>以上の追加的健康診断は規則ではなくガイドラインによって義務付けられている。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43</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P14</w:t>
            </w:r>
          </w:p>
        </w:tc>
        <w:tc>
          <w:tcPr>
            <w:tcW w:w="2700" w:type="dxa"/>
            <w:shd w:val="clear" w:color="auto" w:fill="auto"/>
          </w:tcPr>
          <w:p w:rsidR="009C492C" w:rsidRDefault="009C492C" w:rsidP="009C492C">
            <w:pPr>
              <w:suppressAutoHyphens/>
              <w:spacing w:before="40" w:line="240" w:lineRule="atLeast"/>
              <w:ind w:left="0" w:right="0"/>
              <w:jc w:val="left"/>
              <w:rPr>
                <w:lang w:eastAsia="ja-JP"/>
              </w:rPr>
            </w:pPr>
            <w:r w:rsidRPr="0043502B">
              <w:t>(deleted)</w:t>
            </w:r>
          </w:p>
          <w:p w:rsidR="0052194F" w:rsidRPr="0043502B" w:rsidRDefault="0052194F" w:rsidP="009C492C">
            <w:pPr>
              <w:suppressAutoHyphens/>
              <w:spacing w:before="40" w:line="240" w:lineRule="atLeast"/>
              <w:ind w:left="0" w:right="0"/>
              <w:jc w:val="left"/>
              <w:rPr>
                <w:lang w:eastAsia="ja-JP"/>
              </w:rPr>
            </w:pPr>
            <w:r>
              <w:rPr>
                <w:rFonts w:hint="eastAsia"/>
                <w:lang w:eastAsia="ja-JP"/>
              </w:rPr>
              <w:t>（削除）</w:t>
            </w:r>
          </w:p>
        </w:tc>
        <w:tc>
          <w:tcPr>
            <w:tcW w:w="6020" w:type="dxa"/>
            <w:shd w:val="clear" w:color="auto" w:fill="auto"/>
          </w:tcPr>
          <w:p w:rsidR="009C492C" w:rsidRDefault="009C492C" w:rsidP="009C492C">
            <w:pPr>
              <w:suppressAutoHyphens/>
              <w:spacing w:before="40" w:line="240" w:lineRule="atLeast"/>
              <w:ind w:left="0" w:right="0"/>
              <w:jc w:val="left"/>
              <w:rPr>
                <w:lang w:eastAsia="ja-JP"/>
              </w:rPr>
            </w:pPr>
            <w:r w:rsidRPr="0043502B">
              <w:t>(deleted)</w:t>
            </w:r>
          </w:p>
          <w:p w:rsidR="0052194F" w:rsidRPr="0043502B" w:rsidRDefault="0052194F" w:rsidP="009C492C">
            <w:pPr>
              <w:suppressAutoHyphens/>
              <w:spacing w:before="40" w:line="240" w:lineRule="atLeast"/>
              <w:ind w:left="0" w:right="0"/>
              <w:jc w:val="left"/>
              <w:rPr>
                <w:lang w:eastAsia="ja-JP"/>
              </w:rPr>
            </w:pPr>
            <w:r>
              <w:rPr>
                <w:rFonts w:hint="eastAsia"/>
                <w:lang w:eastAsia="ja-JP"/>
              </w:rPr>
              <w:t>（削除）</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44.</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44</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P14</w:t>
            </w:r>
          </w:p>
        </w:tc>
        <w:tc>
          <w:tcPr>
            <w:tcW w:w="2700" w:type="dxa"/>
            <w:shd w:val="clear" w:color="auto" w:fill="auto"/>
          </w:tcPr>
          <w:p w:rsidR="009C492C" w:rsidRPr="00D3165A" w:rsidRDefault="009C492C" w:rsidP="009C492C">
            <w:pPr>
              <w:suppressAutoHyphens/>
              <w:spacing w:before="40" w:line="240" w:lineRule="atLeast"/>
              <w:ind w:left="0" w:right="0"/>
              <w:jc w:val="left"/>
            </w:pPr>
            <w:r w:rsidRPr="00D3165A">
              <w:t>A significant number of workers are employed through layers of sub-contractors, for short periods of time, with improper and ineffective monitoring of their health.</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&lt;Correction&gt;</w:t>
            </w:r>
          </w:p>
          <w:p w:rsidR="009C492C" w:rsidRDefault="009C492C" w:rsidP="009C492C">
            <w:pPr>
              <w:suppressAutoHyphens/>
              <w:spacing w:before="40" w:line="240" w:lineRule="atLeast"/>
              <w:ind w:left="0" w:right="0"/>
              <w:jc w:val="left"/>
              <w:rPr>
                <w:color w:val="FF0000"/>
                <w:lang w:eastAsia="ja-JP"/>
              </w:rPr>
            </w:pPr>
            <w:r w:rsidRPr="00D3165A">
              <w:t>A significant number of workers are employed through layers of sub-contractors, for short periods of time, with improper and ineffective monitoring of their health</w:t>
            </w:r>
            <w:r w:rsidRPr="00B71D46">
              <w:rPr>
                <w:color w:val="FF0000"/>
              </w:rPr>
              <w:t>, except compulsory medical check-ups as they are hired.</w:t>
            </w:r>
            <w:r w:rsidRPr="00B71D46">
              <w:rPr>
                <w:rStyle w:val="a6"/>
                <w:color w:val="FF0000"/>
                <w:sz w:val="20"/>
              </w:rPr>
              <w:footnoteReference w:id="5"/>
            </w:r>
          </w:p>
          <w:p w:rsidR="0052194F" w:rsidRDefault="0052194F" w:rsidP="009C492C">
            <w:pPr>
              <w:suppressAutoHyphens/>
              <w:spacing w:before="40" w:line="240" w:lineRule="atLeast"/>
              <w:ind w:left="0" w:right="0"/>
              <w:jc w:val="left"/>
              <w:rPr>
                <w:lang w:eastAsia="ja-JP"/>
              </w:rPr>
            </w:pPr>
            <w:r>
              <w:rPr>
                <w:rFonts w:hint="eastAsia"/>
                <w:lang w:eastAsia="ja-JP"/>
              </w:rPr>
              <w:t>&lt;</w:t>
            </w:r>
            <w:r>
              <w:rPr>
                <w:rFonts w:hint="eastAsia"/>
                <w:lang w:eastAsia="ja-JP"/>
              </w:rPr>
              <w:t>修正</w:t>
            </w:r>
            <w:r>
              <w:rPr>
                <w:rFonts w:hint="eastAsia"/>
                <w:lang w:eastAsia="ja-JP"/>
              </w:rPr>
              <w:t>&gt;</w:t>
            </w:r>
          </w:p>
          <w:p w:rsidR="0052194F" w:rsidRDefault="0052194F" w:rsidP="0052194F">
            <w:pPr>
              <w:suppressAutoHyphens/>
              <w:spacing w:before="40" w:line="240" w:lineRule="atLeast"/>
              <w:ind w:left="0" w:right="0"/>
              <w:jc w:val="left"/>
              <w:rPr>
                <w:lang w:eastAsia="ja-JP"/>
              </w:rPr>
            </w:pPr>
            <w:r>
              <w:rPr>
                <w:rFonts w:hint="eastAsia"/>
                <w:lang w:eastAsia="ja-JP"/>
              </w:rPr>
              <w:t>短期間の契約で、何段階もの下請け業者を通じて雇われた多くの作業員が</w:t>
            </w:r>
            <w:r w:rsidR="00870C21">
              <w:rPr>
                <w:rFonts w:hint="eastAsia"/>
                <w:lang w:eastAsia="ja-JP"/>
              </w:rPr>
              <w:t>雇用時の必須健康診断を除き、</w:t>
            </w:r>
            <w:r w:rsidRPr="0052194F">
              <w:rPr>
                <w:rFonts w:hint="eastAsia"/>
                <w:lang w:eastAsia="ja-JP"/>
              </w:rPr>
              <w:t>適切かつ効果的な健康モニタリングを受けていない。</w:t>
            </w:r>
          </w:p>
          <w:p w:rsidR="009C492C" w:rsidRPr="0043502B" w:rsidRDefault="009C492C" w:rsidP="0052194F">
            <w:pPr>
              <w:suppressAutoHyphens/>
              <w:spacing w:before="40" w:line="240" w:lineRule="atLeast"/>
              <w:ind w:left="0" w:right="0"/>
              <w:jc w:val="left"/>
            </w:pPr>
            <w:r w:rsidRPr="0043502B">
              <w:t>&lt;</w:t>
            </w:r>
            <w:r w:rsidRPr="00B71D46">
              <w:rPr>
                <w:color w:val="000000"/>
              </w:rPr>
              <w:t>Comments</w:t>
            </w:r>
            <w:r w:rsidRPr="0043502B">
              <w:t>&gt;</w:t>
            </w:r>
          </w:p>
          <w:p w:rsidR="009C492C" w:rsidRDefault="009C492C" w:rsidP="009C492C">
            <w:pPr>
              <w:suppressAutoHyphens/>
              <w:spacing w:before="40" w:line="240" w:lineRule="atLeast"/>
              <w:ind w:left="0" w:right="0"/>
              <w:jc w:val="left"/>
              <w:rPr>
                <w:lang w:eastAsia="ja-JP"/>
              </w:rPr>
            </w:pPr>
            <w:r w:rsidRPr="00D3165A">
              <w:t xml:space="preserve">Correction. Compulsory medical check-ups at hiring are obligated to workers.  </w:t>
            </w:r>
          </w:p>
          <w:p w:rsidR="00870C21" w:rsidRDefault="00870C21" w:rsidP="009C492C">
            <w:pPr>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870C21" w:rsidRPr="0043502B" w:rsidRDefault="00870C21" w:rsidP="009C492C">
            <w:pPr>
              <w:suppressAutoHyphens/>
              <w:spacing w:before="40" w:line="240" w:lineRule="atLeast"/>
              <w:ind w:left="0" w:right="0"/>
              <w:jc w:val="left"/>
              <w:rPr>
                <w:lang w:eastAsia="ja-JP"/>
              </w:rPr>
            </w:pPr>
            <w:r>
              <w:rPr>
                <w:rFonts w:hint="eastAsia"/>
                <w:lang w:eastAsia="ja-JP"/>
              </w:rPr>
              <w:t>訂正。雇用時の必須健康診断が作業員に義務付けられている。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45.</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45</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P14</w:t>
            </w:r>
          </w:p>
        </w:tc>
        <w:tc>
          <w:tcPr>
            <w:tcW w:w="2700" w:type="dxa"/>
            <w:shd w:val="clear" w:color="auto" w:fill="auto"/>
          </w:tcPr>
          <w:p w:rsidR="009C492C" w:rsidRPr="00D3165A" w:rsidRDefault="009C492C" w:rsidP="009C492C">
            <w:pPr>
              <w:suppressAutoHyphens/>
              <w:spacing w:before="40" w:line="240" w:lineRule="atLeast"/>
              <w:ind w:left="0" w:right="0"/>
              <w:jc w:val="left"/>
            </w:pPr>
            <w:r w:rsidRPr="00D3165A">
              <w:t>Areas with radiation dose exceeding 50mSv/year were designated as restricted areas; entry in such areas continues to be prohibited through legal sanctions. Entry has been restricted to areas with radiation dos</w:t>
            </w:r>
            <w:r w:rsidRPr="00D3165A">
              <w:lastRenderedPageBreak/>
              <w:t>e between 20mSv/year to 50mSv/year, and residents have been temporarily allowed to return, however eating and sleeping are prohibited. In areas where radiation exposure is below 20mSv/year, the Government has recommended evacuees to return.</w:t>
            </w:r>
          </w:p>
        </w:tc>
        <w:tc>
          <w:tcPr>
            <w:tcW w:w="6020" w:type="dxa"/>
            <w:shd w:val="clear" w:color="auto" w:fill="auto"/>
          </w:tcPr>
          <w:p w:rsidR="009C492C" w:rsidRPr="00D3165A" w:rsidRDefault="009C492C" w:rsidP="009C492C">
            <w:pPr>
              <w:suppressAutoHyphens/>
              <w:spacing w:before="40" w:line="240" w:lineRule="atLeast"/>
              <w:ind w:left="0" w:right="0"/>
              <w:jc w:val="left"/>
            </w:pPr>
            <w:r w:rsidRPr="00D3165A">
              <w:t>&lt;Co</w:t>
            </w:r>
            <w:r w:rsidRPr="00D3165A">
              <w:lastRenderedPageBreak/>
              <w:t>rrection&gt;</w:t>
            </w:r>
          </w:p>
          <w:p w:rsidR="009C492C" w:rsidRDefault="009C492C" w:rsidP="009C492C">
            <w:pPr>
              <w:suppressAutoHyphens/>
              <w:spacing w:before="40" w:line="240" w:lineRule="atLeast"/>
              <w:ind w:left="0" w:right="0"/>
              <w:jc w:val="left"/>
              <w:rPr>
                <w:lang w:eastAsia="ja-JP"/>
              </w:rPr>
            </w:pPr>
            <w:r w:rsidRPr="0043502B">
              <w:t xml:space="preserve">Areas with radiation doses exceeding 50mSv/year were designated as restricted areas; entry into such areas continues to be prohibited </w:t>
            </w:r>
            <w:r w:rsidRPr="00B71D46">
              <w:rPr>
                <w:strike/>
                <w:color w:val="FF0000"/>
              </w:rPr>
              <w:t>through legal sanctions</w:t>
            </w:r>
            <w:r w:rsidRPr="0043502B">
              <w:t xml:space="preserve"> </w:t>
            </w:r>
            <w:r w:rsidRPr="00B71D46">
              <w:rPr>
                <w:color w:val="FF0000"/>
              </w:rPr>
              <w:t>for 5 years</w:t>
            </w:r>
            <w:r w:rsidRPr="0043502B">
              <w:t xml:space="preserve">. Entry has </w:t>
            </w:r>
            <w:r w:rsidRPr="00B71D46">
              <w:rPr>
                <w:color w:val="FF0000"/>
              </w:rPr>
              <w:t xml:space="preserve">not </w:t>
            </w:r>
            <w:r w:rsidRPr="0043502B">
              <w:t xml:space="preserve">been restricted to areas with radiation dose between 20mSv/year to 50mSv/year, and residents have been </w:t>
            </w:r>
            <w:r w:rsidRPr="00B71D46">
              <w:rPr>
                <w:strike/>
                <w:color w:val="FF0000"/>
              </w:rPr>
              <w:t>temporarily</w:t>
            </w:r>
            <w:r w:rsidRPr="0043502B">
              <w:t xml:space="preserve"> allowed to return, however </w:t>
            </w:r>
            <w:r w:rsidRPr="00B71D46">
              <w:rPr>
                <w:strike/>
                <w:color w:val="FF0000"/>
              </w:rPr>
              <w:t>eating and sleeping</w:t>
            </w:r>
            <w:r w:rsidRPr="0043502B">
              <w:t xml:space="preserve"> </w:t>
            </w:r>
            <w:r w:rsidRPr="00B71D46">
              <w:rPr>
                <w:color w:val="FF0000"/>
              </w:rPr>
              <w:t xml:space="preserve">staying overnight </w:t>
            </w:r>
            <w:r w:rsidRPr="0043502B">
              <w:t>is prohibited. In areas where radiation exposure is below 20m</w:t>
            </w:r>
            <w:r w:rsidRPr="0043502B">
              <w:lastRenderedPageBreak/>
              <w:t xml:space="preserve">Sv/year, the </w:t>
            </w:r>
            <w:r w:rsidRPr="00B71D46">
              <w:rPr>
                <w:strike/>
                <w:color w:val="FF0000"/>
              </w:rPr>
              <w:t>Government has recommended evacuees to return</w:t>
            </w:r>
            <w:r w:rsidRPr="0043502B">
              <w:t xml:space="preserve"> </w:t>
            </w:r>
            <w:r w:rsidRPr="00B71D46">
              <w:rPr>
                <w:color w:val="FF0000"/>
              </w:rPr>
              <w:t>restriction is only for staying overnight</w:t>
            </w:r>
            <w:r w:rsidRPr="0043502B">
              <w:t>.</w:t>
            </w:r>
          </w:p>
          <w:p w:rsidR="00870C21" w:rsidRDefault="00870C21" w:rsidP="009C492C">
            <w:pPr>
              <w:suppressAutoHyphens/>
              <w:spacing w:before="40" w:line="240" w:lineRule="atLeast"/>
              <w:ind w:left="0" w:right="0"/>
              <w:jc w:val="left"/>
              <w:rPr>
                <w:lang w:eastAsia="ja-JP"/>
              </w:rPr>
            </w:pPr>
            <w:r>
              <w:rPr>
                <w:rFonts w:hint="eastAsia"/>
                <w:lang w:eastAsia="ja-JP"/>
              </w:rPr>
              <w:t>&lt;</w:t>
            </w:r>
            <w:r>
              <w:rPr>
                <w:rFonts w:hint="eastAsia"/>
                <w:lang w:eastAsia="ja-JP"/>
              </w:rPr>
              <w:t>修正</w:t>
            </w:r>
            <w:r>
              <w:rPr>
                <w:rFonts w:hint="eastAsia"/>
                <w:lang w:eastAsia="ja-JP"/>
              </w:rPr>
              <w:t>&gt;</w:t>
            </w:r>
          </w:p>
          <w:p w:rsidR="00870C21" w:rsidRDefault="00870C21" w:rsidP="00870C21">
            <w:pPr>
              <w:suppressAutoHyphens/>
              <w:spacing w:before="40" w:line="240" w:lineRule="atLeast"/>
              <w:ind w:left="0" w:right="0"/>
              <w:jc w:val="left"/>
              <w:rPr>
                <w:lang w:eastAsia="ja-JP"/>
              </w:rPr>
            </w:pPr>
            <w:r>
              <w:rPr>
                <w:rFonts w:hint="eastAsia"/>
                <w:lang w:eastAsia="ja-JP"/>
              </w:rPr>
              <w:t>年間放射線量が</w:t>
            </w:r>
            <w:r>
              <w:rPr>
                <w:rFonts w:hint="eastAsia"/>
                <w:lang w:eastAsia="ja-JP"/>
              </w:rPr>
              <w:t xml:space="preserve"> 50mSv </w:t>
            </w:r>
            <w:r>
              <w:rPr>
                <w:rFonts w:hint="eastAsia"/>
                <w:lang w:eastAsia="ja-JP"/>
              </w:rPr>
              <w:t>を超える地域は、</w:t>
            </w:r>
            <w:r>
              <w:rPr>
                <w:rFonts w:hint="eastAsia"/>
                <w:lang w:eastAsia="ja-JP"/>
              </w:rPr>
              <w:t xml:space="preserve">5 </w:t>
            </w:r>
            <w:r>
              <w:rPr>
                <w:rFonts w:hint="eastAsia"/>
                <w:lang w:eastAsia="ja-JP"/>
              </w:rPr>
              <w:t>年間の出入りが禁止される帰還困難区域とされた。年間放射線量が</w:t>
            </w:r>
            <w:r>
              <w:rPr>
                <w:rFonts w:hint="eastAsia"/>
                <w:lang w:eastAsia="ja-JP"/>
              </w:rPr>
              <w:t xml:space="preserve"> 20</w:t>
            </w:r>
            <w:r>
              <w:rPr>
                <w:rFonts w:hint="eastAsia"/>
                <w:lang w:eastAsia="ja-JP"/>
              </w:rPr>
              <w:t>～</w:t>
            </w:r>
            <w:r>
              <w:rPr>
                <w:rFonts w:hint="eastAsia"/>
                <w:lang w:eastAsia="ja-JP"/>
              </w:rPr>
              <w:t xml:space="preserve">50mSv </w:t>
            </w:r>
            <w:r>
              <w:rPr>
                <w:rFonts w:hint="eastAsia"/>
                <w:lang w:eastAsia="ja-JP"/>
              </w:rPr>
              <w:t>の地域への立ち入りは制限されておらず、居住者は帰還が許可されたが、滞在することは禁止された。年間放射線量が</w:t>
            </w:r>
            <w:r>
              <w:rPr>
                <w:rFonts w:hint="eastAsia"/>
                <w:lang w:eastAsia="ja-JP"/>
              </w:rPr>
              <w:t xml:space="preserve"> 20mSv </w:t>
            </w:r>
            <w:r>
              <w:rPr>
                <w:rFonts w:hint="eastAsia"/>
                <w:lang w:eastAsia="ja-JP"/>
              </w:rPr>
              <w:t>以下の地域では、滞在のみが禁止されている。</w:t>
            </w:r>
          </w:p>
          <w:p w:rsidR="00870C21" w:rsidRDefault="00870C21" w:rsidP="00870C21">
            <w:pPr>
              <w:suppressAutoHyphens/>
              <w:spacing w:before="40" w:line="240" w:lineRule="atLeast"/>
              <w:ind w:left="0" w:right="0"/>
              <w:jc w:val="left"/>
              <w:rPr>
                <w:lang w:eastAsia="ja-JP"/>
              </w:rPr>
            </w:pPr>
          </w:p>
          <w:p w:rsidR="009C492C" w:rsidRPr="00D3165A" w:rsidRDefault="009C492C" w:rsidP="00870C21">
            <w:pPr>
              <w:suppressAutoHyphens/>
              <w:spacing w:before="40" w:line="240" w:lineRule="atLeast"/>
              <w:ind w:left="0" w:right="0"/>
              <w:jc w:val="left"/>
            </w:pPr>
            <w:r w:rsidRPr="00D3165A">
              <w:t>&lt;Point of fact&gt;</w:t>
            </w:r>
          </w:p>
          <w:p w:rsidR="009C492C" w:rsidRDefault="009C492C" w:rsidP="009C492C">
            <w:pPr>
              <w:suppressAutoHyphens/>
              <w:spacing w:before="40" w:line="240" w:lineRule="atLeast"/>
              <w:ind w:left="0" w:right="0"/>
              <w:jc w:val="left"/>
              <w:rPr>
                <w:color w:val="000000"/>
                <w:lang w:eastAsia="ja-JP"/>
              </w:rPr>
            </w:pPr>
            <w:r w:rsidRPr="00B71D46">
              <w:rPr>
                <w:color w:val="000000"/>
              </w:rPr>
              <w:t>Revised rules and operation about designating and rearranging the areas of evacuation.</w:t>
            </w:r>
          </w:p>
          <w:p w:rsidR="00870C21" w:rsidRDefault="00870C21" w:rsidP="009C492C">
            <w:pPr>
              <w:suppressAutoHyphens/>
              <w:spacing w:before="40" w:line="240" w:lineRule="atLeast"/>
              <w:ind w:left="0" w:right="0"/>
              <w:jc w:val="left"/>
              <w:rPr>
                <w:color w:val="000000"/>
                <w:lang w:eastAsia="ja-JP"/>
              </w:rPr>
            </w:pPr>
            <w:r>
              <w:rPr>
                <w:rFonts w:hint="eastAsia"/>
                <w:color w:val="000000"/>
                <w:lang w:eastAsia="ja-JP"/>
              </w:rPr>
              <w:t>&lt;</w:t>
            </w:r>
            <w:r>
              <w:rPr>
                <w:rFonts w:hint="eastAsia"/>
                <w:color w:val="000000"/>
                <w:lang w:eastAsia="ja-JP"/>
              </w:rPr>
              <w:t>実際</w:t>
            </w:r>
            <w:r>
              <w:rPr>
                <w:rFonts w:hint="eastAsia"/>
                <w:color w:val="000000"/>
                <w:lang w:eastAsia="ja-JP"/>
              </w:rPr>
              <w:t>&gt;</w:t>
            </w:r>
          </w:p>
          <w:p w:rsidR="00870C21" w:rsidRPr="0043502B" w:rsidRDefault="00920AC2" w:rsidP="009C492C">
            <w:pPr>
              <w:suppressAutoHyphens/>
              <w:spacing w:before="40" w:line="240" w:lineRule="atLeast"/>
              <w:ind w:left="0" w:right="0"/>
              <w:jc w:val="left"/>
              <w:rPr>
                <w:lang w:eastAsia="ja-JP"/>
              </w:rPr>
            </w:pPr>
            <w:r>
              <w:rPr>
                <w:rFonts w:hint="eastAsia"/>
                <w:color w:val="000000"/>
                <w:lang w:eastAsia="ja-JP"/>
              </w:rPr>
              <w:t>避難地域の設定と再設定に関する改正された</w:t>
            </w:r>
            <w:r w:rsidR="00870C21">
              <w:rPr>
                <w:rFonts w:hint="eastAsia"/>
                <w:color w:val="000000"/>
                <w:lang w:eastAsia="ja-JP"/>
              </w:rPr>
              <w:t>規制や実施</w:t>
            </w:r>
            <w:r>
              <w:rPr>
                <w:rFonts w:hint="eastAsia"/>
                <w:color w:val="000000"/>
                <w:lang w:eastAsia="ja-JP"/>
              </w:rPr>
              <w:t>。</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46</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46</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P14</w:t>
            </w:r>
          </w:p>
        </w:tc>
        <w:tc>
          <w:tcPr>
            <w:tcW w:w="2700" w:type="dxa"/>
            <w:shd w:val="clear" w:color="auto" w:fill="auto"/>
          </w:tcPr>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tc>
        <w:tc>
          <w:tcPr>
            <w:tcW w:w="6020" w:type="dxa"/>
            <w:shd w:val="clear" w:color="auto" w:fill="auto"/>
          </w:tcPr>
          <w:p w:rsidR="009C492C" w:rsidRDefault="009C492C" w:rsidP="009C492C">
            <w:pPr>
              <w:suppressAutoHyphens/>
              <w:spacing w:before="40" w:line="240" w:lineRule="atLeast"/>
              <w:ind w:left="0" w:right="0"/>
              <w:jc w:val="left"/>
              <w:rPr>
                <w:color w:val="000000"/>
                <w:lang w:eastAsia="ja-JP"/>
              </w:rPr>
            </w:pPr>
            <w:r w:rsidRPr="00B71D46">
              <w:rPr>
                <w:color w:val="000000"/>
              </w:rPr>
              <w:t>&lt;Comment&gt;</w:t>
            </w:r>
          </w:p>
          <w:p w:rsidR="00920AC2" w:rsidRPr="00B71D46" w:rsidRDefault="00920AC2" w:rsidP="009C492C">
            <w:pPr>
              <w:suppressAutoHyphens/>
              <w:spacing w:before="40" w:line="240" w:lineRule="atLeast"/>
              <w:ind w:left="0" w:right="0"/>
              <w:jc w:val="left"/>
              <w:rPr>
                <w:color w:val="000000"/>
                <w:lang w:eastAsia="ja-JP"/>
              </w:rPr>
            </w:pPr>
            <w:r>
              <w:rPr>
                <w:rFonts w:hint="eastAsia"/>
                <w:color w:val="000000"/>
                <w:lang w:eastAsia="ja-JP"/>
              </w:rPr>
              <w:t>&lt;</w:t>
            </w:r>
            <w:r>
              <w:rPr>
                <w:rFonts w:hint="eastAsia"/>
                <w:color w:val="000000"/>
                <w:lang w:eastAsia="ja-JP"/>
              </w:rPr>
              <w:t>コメント</w:t>
            </w:r>
            <w:r>
              <w:rPr>
                <w:rFonts w:hint="eastAsia"/>
                <w:color w:val="000000"/>
                <w:lang w:eastAsia="ja-JP"/>
              </w:rPr>
              <w:t>&gt;</w:t>
            </w:r>
          </w:p>
          <w:p w:rsidR="00920AC2" w:rsidRDefault="009C492C" w:rsidP="009C492C">
            <w:pPr>
              <w:suppressAutoHyphens/>
              <w:spacing w:before="40" w:line="240" w:lineRule="atLeast"/>
              <w:ind w:left="0" w:right="0"/>
              <w:jc w:val="left"/>
              <w:rPr>
                <w:color w:val="000000"/>
                <w:lang w:eastAsia="ja-JP"/>
              </w:rPr>
            </w:pPr>
            <w:r w:rsidRPr="00B71D46">
              <w:rPr>
                <w:color w:val="000000"/>
              </w:rPr>
              <w:t xml:space="preserve">1.  Ordinance on Prevention of Ionizing Radiation Hazard in Japan, which is applied for </w:t>
            </w:r>
            <w:proofErr w:type="spellStart"/>
            <w:r w:rsidRPr="00B71D46">
              <w:rPr>
                <w:color w:val="000000"/>
              </w:rPr>
              <w:t>labor</w:t>
            </w:r>
            <w:proofErr w:type="spellEnd"/>
            <w:r w:rsidRPr="00B71D46">
              <w:rPr>
                <w:color w:val="000000"/>
              </w:rPr>
              <w:t xml:space="preserve"> in a planning exposure situation, (ex.1 limiting to 100 </w:t>
            </w:r>
            <w:proofErr w:type="spellStart"/>
            <w:r w:rsidRPr="00B71D46">
              <w:rPr>
                <w:color w:val="000000"/>
              </w:rPr>
              <w:t>mSv</w:t>
            </w:r>
            <w:proofErr w:type="spellEnd"/>
            <w:r w:rsidRPr="00B71D46">
              <w:rPr>
                <w:color w:val="000000"/>
              </w:rPr>
              <w:t xml:space="preserve"> for 5 years, ex.2) limiting to 50 </w:t>
            </w:r>
            <w:proofErr w:type="spellStart"/>
            <w:r w:rsidRPr="00B71D46">
              <w:rPr>
                <w:color w:val="000000"/>
              </w:rPr>
              <w:t>mSv</w:t>
            </w:r>
            <w:proofErr w:type="spellEnd"/>
            <w:r w:rsidRPr="00B71D46">
              <w:rPr>
                <w:color w:val="000000"/>
              </w:rPr>
              <w:t xml:space="preserve"> in a year, ex.3) radiation dose exceeds 1.3 </w:t>
            </w:r>
            <w:proofErr w:type="spellStart"/>
            <w:r w:rsidRPr="00B71D46">
              <w:rPr>
                <w:color w:val="000000"/>
              </w:rPr>
              <w:t>mSv</w:t>
            </w:r>
            <w:proofErr w:type="spellEnd"/>
            <w:r w:rsidRPr="00B71D46">
              <w:rPr>
                <w:color w:val="000000"/>
              </w:rPr>
              <w:t>/quarterly is the p</w:t>
            </w:r>
            <w:r w:rsidR="009917DE">
              <w:rPr>
                <w:color w:val="000000"/>
              </w:rPr>
              <w:t>rimary standard value for being</w:t>
            </w:r>
            <w:r w:rsidR="009917DE">
              <w:rPr>
                <w:rFonts w:hint="eastAsia"/>
                <w:color w:val="000000"/>
                <w:lang w:eastAsia="ja-JP"/>
              </w:rPr>
              <w:t xml:space="preserve"> </w:t>
            </w:r>
            <w:r w:rsidR="009917DE" w:rsidRPr="009917DE">
              <w:rPr>
                <w:color w:val="000000"/>
              </w:rPr>
              <w:t>designated as controlled zones.</w:t>
            </w:r>
          </w:p>
          <w:p w:rsidR="00920AC2" w:rsidRDefault="00920AC2" w:rsidP="009C492C">
            <w:pPr>
              <w:suppressAutoHyphens/>
              <w:spacing w:before="40" w:line="240" w:lineRule="atLeast"/>
              <w:ind w:left="0" w:right="0"/>
              <w:jc w:val="left"/>
              <w:rPr>
                <w:color w:val="000000"/>
                <w:lang w:eastAsia="ja-JP"/>
              </w:rPr>
            </w:pPr>
            <w:r>
              <w:rPr>
                <w:rFonts w:hint="eastAsia"/>
                <w:color w:val="000000"/>
                <w:lang w:eastAsia="ja-JP"/>
              </w:rPr>
              <w:t xml:space="preserve">1. </w:t>
            </w:r>
            <w:r w:rsidR="009917DE">
              <w:rPr>
                <w:rFonts w:hint="eastAsia"/>
                <w:color w:val="000000"/>
                <w:lang w:eastAsia="ja-JP"/>
              </w:rPr>
              <w:t>予定被ばく状況</w:t>
            </w:r>
            <w:r>
              <w:rPr>
                <w:rFonts w:hint="eastAsia"/>
                <w:color w:val="000000"/>
                <w:lang w:eastAsia="ja-JP"/>
              </w:rPr>
              <w:t>（例</w:t>
            </w:r>
            <w:r>
              <w:rPr>
                <w:rFonts w:hint="eastAsia"/>
                <w:color w:val="000000"/>
                <w:lang w:eastAsia="ja-JP"/>
              </w:rPr>
              <w:t>1</w:t>
            </w:r>
            <w:r>
              <w:rPr>
                <w:rFonts w:hint="eastAsia"/>
                <w:color w:val="000000"/>
                <w:lang w:eastAsia="ja-JP"/>
              </w:rPr>
              <w:t>：</w:t>
            </w:r>
            <w:r w:rsidR="0057220B">
              <w:rPr>
                <w:rFonts w:hint="eastAsia"/>
                <w:color w:val="000000"/>
                <w:lang w:eastAsia="ja-JP"/>
              </w:rPr>
              <w:t>5</w:t>
            </w:r>
            <w:r w:rsidR="0057220B">
              <w:rPr>
                <w:rFonts w:hint="eastAsia"/>
                <w:color w:val="000000"/>
                <w:lang w:eastAsia="ja-JP"/>
              </w:rPr>
              <w:t>年間で年間被ばく線量</w:t>
            </w:r>
            <w:r w:rsidR="0057220B">
              <w:rPr>
                <w:rFonts w:hint="eastAsia"/>
                <w:color w:val="000000"/>
                <w:lang w:eastAsia="ja-JP"/>
              </w:rPr>
              <w:t>100mSv</w:t>
            </w:r>
            <w:r w:rsidR="0057220B">
              <w:rPr>
                <w:rFonts w:hint="eastAsia"/>
                <w:color w:val="000000"/>
                <w:lang w:eastAsia="ja-JP"/>
              </w:rPr>
              <w:t>が限度、例</w:t>
            </w:r>
            <w:r w:rsidR="0057220B">
              <w:rPr>
                <w:rFonts w:hint="eastAsia"/>
                <w:color w:val="000000"/>
                <w:lang w:eastAsia="ja-JP"/>
              </w:rPr>
              <w:t>2</w:t>
            </w:r>
            <w:r w:rsidR="0057220B">
              <w:rPr>
                <w:rFonts w:hint="eastAsia"/>
                <w:color w:val="000000"/>
                <w:lang w:eastAsia="ja-JP"/>
              </w:rPr>
              <w:t>：</w:t>
            </w:r>
            <w:r w:rsidR="0057220B">
              <w:rPr>
                <w:rFonts w:hint="eastAsia"/>
                <w:color w:val="000000"/>
                <w:lang w:eastAsia="ja-JP"/>
              </w:rPr>
              <w:t>1</w:t>
            </w:r>
            <w:r w:rsidR="0057220B">
              <w:rPr>
                <w:rFonts w:hint="eastAsia"/>
                <w:color w:val="000000"/>
                <w:lang w:eastAsia="ja-JP"/>
              </w:rPr>
              <w:t>年間で年間被ばく線量</w:t>
            </w:r>
            <w:r w:rsidR="0057220B">
              <w:rPr>
                <w:rFonts w:hint="eastAsia"/>
                <w:color w:val="000000"/>
                <w:lang w:eastAsia="ja-JP"/>
              </w:rPr>
              <w:t>50mSv</w:t>
            </w:r>
            <w:r w:rsidR="0057220B">
              <w:rPr>
                <w:rFonts w:hint="eastAsia"/>
                <w:color w:val="000000"/>
                <w:lang w:eastAsia="ja-JP"/>
              </w:rPr>
              <w:t>が限度、例</w:t>
            </w:r>
            <w:r w:rsidR="0057220B">
              <w:rPr>
                <w:rFonts w:hint="eastAsia"/>
                <w:color w:val="000000"/>
                <w:lang w:eastAsia="ja-JP"/>
              </w:rPr>
              <w:t>3</w:t>
            </w:r>
            <w:r w:rsidR="0057220B">
              <w:rPr>
                <w:rFonts w:hint="eastAsia"/>
                <w:color w:val="000000"/>
                <w:lang w:eastAsia="ja-JP"/>
              </w:rPr>
              <w:t>：放射線量が</w:t>
            </w:r>
            <w:r w:rsidR="0057220B">
              <w:rPr>
                <w:rFonts w:hint="eastAsia"/>
                <w:color w:val="000000"/>
                <w:lang w:eastAsia="ja-JP"/>
              </w:rPr>
              <w:t>3</w:t>
            </w:r>
            <w:r w:rsidR="0057220B">
              <w:rPr>
                <w:rFonts w:hint="eastAsia"/>
                <w:color w:val="000000"/>
                <w:lang w:eastAsia="ja-JP"/>
              </w:rPr>
              <w:t>ヶ月毎に</w:t>
            </w:r>
            <w:r w:rsidR="0057220B">
              <w:rPr>
                <w:rFonts w:hint="eastAsia"/>
                <w:color w:val="000000"/>
                <w:lang w:eastAsia="ja-JP"/>
              </w:rPr>
              <w:t>1.3mSv</w:t>
            </w:r>
            <w:r w:rsidR="0057220B">
              <w:rPr>
                <w:rFonts w:hint="eastAsia"/>
                <w:color w:val="000000"/>
                <w:lang w:eastAsia="ja-JP"/>
              </w:rPr>
              <w:t>を越える</w:t>
            </w:r>
            <w:r>
              <w:rPr>
                <w:rFonts w:hint="eastAsia"/>
                <w:color w:val="000000"/>
                <w:lang w:eastAsia="ja-JP"/>
              </w:rPr>
              <w:t>）における作業員に適応される</w:t>
            </w:r>
            <w:r w:rsidR="0057220B" w:rsidRPr="0057220B">
              <w:rPr>
                <w:rFonts w:hint="eastAsia"/>
                <w:color w:val="000000"/>
                <w:lang w:eastAsia="ja-JP"/>
              </w:rPr>
              <w:t>電離放射線障害防止規則</w:t>
            </w:r>
            <w:r w:rsidR="0057220B">
              <w:rPr>
                <w:rFonts w:hint="eastAsia"/>
                <w:color w:val="000000"/>
                <w:lang w:eastAsia="ja-JP"/>
              </w:rPr>
              <w:t>は</w:t>
            </w:r>
            <w:r w:rsidR="009917DE">
              <w:rPr>
                <w:rFonts w:hint="eastAsia"/>
                <w:color w:val="000000"/>
                <w:lang w:eastAsia="ja-JP"/>
              </w:rPr>
              <w:t>、制限区域に配置される際の</w:t>
            </w:r>
            <w:r w:rsidR="0057220B">
              <w:rPr>
                <w:rFonts w:hint="eastAsia"/>
                <w:color w:val="000000"/>
                <w:lang w:eastAsia="ja-JP"/>
              </w:rPr>
              <w:t>主要な基準的価値である。</w:t>
            </w:r>
          </w:p>
          <w:p w:rsidR="009C492C" w:rsidRPr="00B71D46" w:rsidRDefault="009C492C" w:rsidP="009C492C">
            <w:pPr>
              <w:suppressAutoHyphens/>
              <w:spacing w:before="40" w:line="240" w:lineRule="atLeast"/>
              <w:ind w:left="0" w:right="0"/>
              <w:jc w:val="left"/>
              <w:rPr>
                <w:color w:val="000000"/>
              </w:rPr>
            </w:pPr>
            <w:r w:rsidRPr="00B71D46">
              <w:rPr>
                <w:color w:val="000000"/>
              </w:rPr>
              <w:t xml:space="preserve">2. The standard of 20 </w:t>
            </w:r>
            <w:proofErr w:type="spellStart"/>
            <w:r w:rsidRPr="00B71D46">
              <w:rPr>
                <w:color w:val="000000"/>
              </w:rPr>
              <w:t>mSv</w:t>
            </w:r>
            <w:proofErr w:type="spellEnd"/>
            <w:r w:rsidRPr="00B71D46">
              <w:rPr>
                <w:color w:val="000000"/>
              </w:rPr>
              <w:t>/y is applied to public persons in emergency exposure situations.</w:t>
            </w:r>
          </w:p>
          <w:p w:rsidR="009C492C" w:rsidRPr="00B71D46" w:rsidRDefault="009917DE" w:rsidP="009C492C">
            <w:pPr>
              <w:suppressAutoHyphens/>
              <w:spacing w:before="40" w:line="240" w:lineRule="atLeast"/>
              <w:ind w:left="0" w:right="0"/>
              <w:jc w:val="left"/>
              <w:rPr>
                <w:color w:val="000000"/>
                <w:lang w:eastAsia="ja-JP"/>
              </w:rPr>
            </w:pPr>
            <w:r>
              <w:rPr>
                <w:rFonts w:hint="eastAsia"/>
                <w:color w:val="000000"/>
                <w:lang w:eastAsia="ja-JP"/>
              </w:rPr>
              <w:t xml:space="preserve">2. </w:t>
            </w:r>
            <w:r>
              <w:rPr>
                <w:rFonts w:hint="eastAsia"/>
                <w:color w:val="000000"/>
                <w:lang w:eastAsia="ja-JP"/>
              </w:rPr>
              <w:t>年間被ばく線量</w:t>
            </w:r>
            <w:r>
              <w:rPr>
                <w:rFonts w:hint="eastAsia"/>
                <w:color w:val="000000"/>
                <w:lang w:eastAsia="ja-JP"/>
              </w:rPr>
              <w:t>20mSv</w:t>
            </w:r>
            <w:r>
              <w:rPr>
                <w:rFonts w:hint="eastAsia"/>
                <w:color w:val="000000"/>
                <w:lang w:eastAsia="ja-JP"/>
              </w:rPr>
              <w:t>という基準は緊急的被ばく状況における一般人に適応される。</w:t>
            </w:r>
          </w:p>
          <w:p w:rsidR="009C492C" w:rsidRDefault="009C492C" w:rsidP="009C492C">
            <w:pPr>
              <w:suppressAutoHyphens/>
              <w:spacing w:before="40" w:line="240" w:lineRule="atLeast"/>
              <w:ind w:left="0" w:right="0"/>
              <w:jc w:val="left"/>
              <w:rPr>
                <w:rStyle w:val="st1"/>
                <w:lang w:eastAsia="ja-JP"/>
              </w:rPr>
            </w:pPr>
            <w:r w:rsidRPr="0043502B">
              <w:rPr>
                <w:rStyle w:val="st1"/>
              </w:rPr>
              <w:t xml:space="preserve">- </w:t>
            </w:r>
            <w:r w:rsidRPr="00D3165A">
              <w:rPr>
                <w:rStyle w:val="st1"/>
              </w:rPr>
              <w:t>T</w:t>
            </w:r>
            <w:r w:rsidRPr="00D3165A">
              <w:rPr>
                <w:rStyle w:val="st1"/>
              </w:rPr>
              <w:lastRenderedPageBreak/>
              <w:t>hese standards (above 1. and 2.) are different in terms of their meaning and property. Therefore, comparison of these standards simply is misunderstanding.</w:t>
            </w:r>
          </w:p>
          <w:p w:rsidR="009917DE" w:rsidRDefault="009917DE" w:rsidP="009C492C">
            <w:pPr>
              <w:suppressAutoHyphens/>
              <w:spacing w:before="40" w:line="240" w:lineRule="atLeast"/>
              <w:ind w:left="0" w:right="0"/>
              <w:jc w:val="left"/>
              <w:rPr>
                <w:rStyle w:val="st1"/>
                <w:lang w:eastAsia="ja-JP"/>
              </w:rPr>
            </w:pPr>
            <w:r>
              <w:rPr>
                <w:rStyle w:val="st1"/>
                <w:rFonts w:hint="eastAsia"/>
                <w:lang w:eastAsia="ja-JP"/>
              </w:rPr>
              <w:t xml:space="preserve">- </w:t>
            </w:r>
            <w:r>
              <w:rPr>
                <w:rStyle w:val="st1"/>
                <w:rFonts w:hint="eastAsia"/>
                <w:lang w:eastAsia="ja-JP"/>
              </w:rPr>
              <w:t>これらの基準（上記の</w:t>
            </w:r>
            <w:r>
              <w:rPr>
                <w:rStyle w:val="st1"/>
                <w:rFonts w:hint="eastAsia"/>
                <w:lang w:eastAsia="ja-JP"/>
              </w:rPr>
              <w:t>1</w:t>
            </w:r>
            <w:r>
              <w:rPr>
                <w:rStyle w:val="st1"/>
                <w:rFonts w:hint="eastAsia"/>
                <w:lang w:eastAsia="ja-JP"/>
              </w:rPr>
              <w:t>と</w:t>
            </w:r>
            <w:r>
              <w:rPr>
                <w:rStyle w:val="st1"/>
                <w:rFonts w:hint="eastAsia"/>
                <w:lang w:eastAsia="ja-JP"/>
              </w:rPr>
              <w:t>2</w:t>
            </w:r>
            <w:r>
              <w:rPr>
                <w:rStyle w:val="st1"/>
                <w:rFonts w:hint="eastAsia"/>
                <w:lang w:eastAsia="ja-JP"/>
              </w:rPr>
              <w:t>）はその</w:t>
            </w:r>
            <w:r w:rsidRPr="009917DE">
              <w:rPr>
                <w:rStyle w:val="st1"/>
                <w:rFonts w:hint="eastAsia"/>
                <w:lang w:eastAsia="ja-JP"/>
              </w:rPr>
              <w:t>意味と特性</w:t>
            </w:r>
            <w:r>
              <w:rPr>
                <w:rStyle w:val="st1"/>
                <w:rFonts w:hint="eastAsia"/>
                <w:lang w:eastAsia="ja-JP"/>
              </w:rPr>
              <w:t>が異なる。従って、これらの基準の単なる比較は誤解を招くものである。</w:t>
            </w:r>
          </w:p>
          <w:p w:rsidR="009C492C" w:rsidRDefault="009C492C" w:rsidP="009C492C">
            <w:pPr>
              <w:suppressAutoHyphens/>
              <w:spacing w:before="40" w:line="240" w:lineRule="atLeast"/>
              <w:ind w:left="0" w:right="0"/>
              <w:jc w:val="left"/>
              <w:rPr>
                <w:rStyle w:val="st1"/>
                <w:lang w:eastAsia="ja-JP"/>
              </w:rPr>
            </w:pPr>
            <w:r w:rsidRPr="00D3165A">
              <w:rPr>
                <w:rStyle w:val="st1"/>
              </w:rPr>
              <w:t>- In the case of checking the existing exposure situation, should refer to ICRP Pub.103</w:t>
            </w:r>
          </w:p>
          <w:p w:rsidR="009917DE" w:rsidRPr="0043502B" w:rsidRDefault="009917DE" w:rsidP="009C492C">
            <w:pPr>
              <w:suppressAutoHyphens/>
              <w:spacing w:before="40" w:line="240" w:lineRule="atLeast"/>
              <w:ind w:left="0" w:right="0"/>
              <w:jc w:val="left"/>
              <w:rPr>
                <w:lang w:eastAsia="ja-JP"/>
              </w:rPr>
            </w:pPr>
            <w:r>
              <w:rPr>
                <w:rStyle w:val="st1"/>
                <w:rFonts w:hint="eastAsia"/>
                <w:lang w:eastAsia="ja-JP"/>
              </w:rPr>
              <w:t xml:space="preserve">- </w:t>
            </w:r>
            <w:r>
              <w:rPr>
                <w:rStyle w:val="st1"/>
                <w:rFonts w:hint="eastAsia"/>
                <w:lang w:eastAsia="ja-JP"/>
              </w:rPr>
              <w:t>現存被ばく状況を検査する場合、</w:t>
            </w:r>
            <w:r w:rsidRPr="009917DE">
              <w:rPr>
                <w:rStyle w:val="st1"/>
                <w:rFonts w:hint="eastAsia"/>
                <w:lang w:eastAsia="ja-JP"/>
              </w:rPr>
              <w:t>国際放射線防護委員会</w:t>
            </w:r>
            <w:r>
              <w:rPr>
                <w:rStyle w:val="st1"/>
                <w:rFonts w:hint="eastAsia"/>
                <w:lang w:eastAsia="ja-JP"/>
              </w:rPr>
              <w:t>による</w:t>
            </w:r>
            <w:r w:rsidRPr="009917DE">
              <w:rPr>
                <w:rStyle w:val="st1"/>
                <w:rFonts w:hint="eastAsia"/>
                <w:lang w:eastAsia="ja-JP"/>
              </w:rPr>
              <w:t>公告</w:t>
            </w:r>
            <w:r w:rsidRPr="009917DE">
              <w:rPr>
                <w:rStyle w:val="st1"/>
                <w:rFonts w:hint="eastAsia"/>
                <w:lang w:eastAsia="ja-JP"/>
              </w:rPr>
              <w:t>103</w:t>
            </w:r>
            <w:r>
              <w:rPr>
                <w:rStyle w:val="st1"/>
                <w:rFonts w:hint="eastAsia"/>
                <w:lang w:eastAsia="ja-JP"/>
              </w:rPr>
              <w:t>に言及すべきである。</w:t>
            </w:r>
          </w:p>
          <w:p w:rsidR="009C492C" w:rsidRPr="0043502B" w:rsidRDefault="009C492C" w:rsidP="009C492C">
            <w:pPr>
              <w:suppressAutoHyphens/>
              <w:spacing w:before="40" w:line="240" w:lineRule="atLeast"/>
              <w:ind w:left="0" w:right="0"/>
              <w:jc w:val="left"/>
              <w:rPr>
                <w:lang w:eastAsia="ja-JP"/>
              </w:rPr>
            </w:pP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1.</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p>
        </w:tc>
        <w:tc>
          <w:tcPr>
            <w:tcW w:w="655" w:type="dxa"/>
            <w:shd w:val="clear" w:color="auto" w:fill="auto"/>
          </w:tcPr>
          <w:p w:rsidR="009C492C" w:rsidRPr="0043502B" w:rsidRDefault="009C492C" w:rsidP="009C492C">
            <w:pPr>
              <w:suppressAutoHyphens/>
              <w:spacing w:before="40" w:line="240" w:lineRule="atLeast"/>
              <w:ind w:left="0" w:right="0"/>
              <w:jc w:val="left"/>
            </w:pPr>
          </w:p>
        </w:tc>
        <w:tc>
          <w:tcPr>
            <w:tcW w:w="2700" w:type="dxa"/>
            <w:shd w:val="clear" w:color="auto" w:fill="auto"/>
          </w:tcPr>
          <w:p w:rsidR="009C492C" w:rsidRPr="00B71D46" w:rsidRDefault="009C492C" w:rsidP="009C492C">
            <w:pPr>
              <w:suppressAutoHyphens/>
              <w:spacing w:before="40" w:line="240" w:lineRule="atLeast"/>
              <w:ind w:left="0" w:right="0"/>
              <w:jc w:val="left"/>
              <w:rPr>
                <w:bCs/>
              </w:rPr>
            </w:pPr>
            <w:r w:rsidRPr="00D3165A">
              <w:t>The dose limit of 20mSv/year is, however, contrary to the limit set</w:t>
            </w:r>
            <w:r w:rsidRPr="00B71D46">
              <w:rPr>
                <w:bCs/>
              </w:rPr>
              <w:t xml:space="preserve"> under the </w:t>
            </w:r>
            <w:r w:rsidRPr="00D3165A">
              <w:t>Ordinance on</w:t>
            </w:r>
            <w:r w:rsidRPr="00B71D46">
              <w:rPr>
                <w:bCs/>
              </w:rPr>
              <w:t xml:space="preserve"> Prevention of Ionizing Radiation Hazards in Japan (article 3), which requires that areas where radiation dose exceeds 1.3mSv/quarterly be designated as controlled zones.</w:t>
            </w:r>
          </w:p>
          <w:p w:rsidR="009C492C" w:rsidRPr="00B71D46" w:rsidRDefault="009C492C" w:rsidP="009C492C">
            <w:pPr>
              <w:suppressAutoHyphens/>
              <w:spacing w:before="40" w:line="240" w:lineRule="atLeast"/>
              <w:ind w:left="0" w:right="0"/>
              <w:jc w:val="left"/>
              <w:rPr>
                <w:bCs/>
              </w:rPr>
            </w:pPr>
          </w:p>
          <w:p w:rsidR="009C492C" w:rsidRPr="00D3165A" w:rsidRDefault="009C492C" w:rsidP="009C492C">
            <w:pPr>
              <w:suppressAutoHyphens/>
              <w:spacing w:before="40" w:line="240" w:lineRule="atLeast"/>
              <w:ind w:left="0" w:right="0"/>
              <w:jc w:val="left"/>
            </w:pP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&lt;Correction&gt;</w:t>
            </w:r>
          </w:p>
          <w:p w:rsidR="009C492C" w:rsidRDefault="009C492C" w:rsidP="009C492C">
            <w:pPr>
              <w:suppressAutoHyphens/>
              <w:spacing w:before="40" w:line="240" w:lineRule="atLeast"/>
              <w:ind w:left="0" w:right="0"/>
              <w:jc w:val="left"/>
              <w:rPr>
                <w:bCs/>
                <w:lang w:eastAsia="ja-JP"/>
              </w:rPr>
            </w:pPr>
            <w:r w:rsidRPr="00D3165A">
              <w:t>The dose limit of 20mSv/year is, however, contrary to the limit set</w:t>
            </w:r>
            <w:r w:rsidRPr="00B71D46">
              <w:rPr>
                <w:bCs/>
              </w:rPr>
              <w:t xml:space="preserve"> under the </w:t>
            </w:r>
            <w:r w:rsidRPr="00D3165A">
              <w:t>Ordinance on</w:t>
            </w:r>
            <w:r w:rsidRPr="00B71D46">
              <w:rPr>
                <w:bCs/>
              </w:rPr>
              <w:t xml:space="preserve"> Prevention of Ionizing Radiation Hazards in Japan, which requires that </w:t>
            </w:r>
            <w:r w:rsidRPr="00B71D46">
              <w:rPr>
                <w:bCs/>
                <w:strike/>
                <w:color w:val="FF0000"/>
              </w:rPr>
              <w:t xml:space="preserve">areas where radiation dose exceeds 1.3mSv/quarterly be designated as controlled zones </w:t>
            </w:r>
            <w:r w:rsidRPr="00B71D46">
              <w:rPr>
                <w:bCs/>
                <w:color w:val="FF0000"/>
              </w:rPr>
              <w:t>the radiation exposure dose shall not exceed 50mSv/year and 100mSv/5years</w:t>
            </w:r>
            <w:r w:rsidRPr="00B71D46">
              <w:rPr>
                <w:bCs/>
              </w:rPr>
              <w:t>.</w:t>
            </w:r>
          </w:p>
          <w:p w:rsidR="009917DE" w:rsidRDefault="009917DE" w:rsidP="009C492C">
            <w:pPr>
              <w:suppressAutoHyphens/>
              <w:spacing w:before="40" w:line="240" w:lineRule="atLeast"/>
              <w:ind w:left="0" w:right="0"/>
              <w:jc w:val="left"/>
              <w:rPr>
                <w:bCs/>
                <w:lang w:eastAsia="ja-JP"/>
              </w:rPr>
            </w:pPr>
            <w:r>
              <w:rPr>
                <w:rFonts w:hint="eastAsia"/>
                <w:bCs/>
                <w:lang w:eastAsia="ja-JP"/>
              </w:rPr>
              <w:t>&lt;</w:t>
            </w:r>
            <w:r>
              <w:rPr>
                <w:rFonts w:hint="eastAsia"/>
                <w:bCs/>
                <w:lang w:eastAsia="ja-JP"/>
              </w:rPr>
              <w:t>訂正</w:t>
            </w:r>
            <w:r>
              <w:rPr>
                <w:rFonts w:hint="eastAsia"/>
                <w:bCs/>
                <w:lang w:eastAsia="ja-JP"/>
              </w:rPr>
              <w:t>&gt;</w:t>
            </w:r>
          </w:p>
          <w:p w:rsidR="009917DE" w:rsidRDefault="005C4638" w:rsidP="009C492C">
            <w:pPr>
              <w:suppressAutoHyphens/>
              <w:spacing w:before="40" w:line="240" w:lineRule="atLeast"/>
              <w:ind w:left="0" w:right="0"/>
              <w:jc w:val="left"/>
              <w:rPr>
                <w:lang w:eastAsia="ja-JP"/>
              </w:rPr>
            </w:pPr>
            <w:r>
              <w:rPr>
                <w:rFonts w:hint="eastAsia"/>
                <w:lang w:eastAsia="ja-JP"/>
              </w:rPr>
              <w:t>しかしながら、年間被ばく線量</w:t>
            </w:r>
            <w:r>
              <w:rPr>
                <w:rFonts w:hint="eastAsia"/>
                <w:lang w:eastAsia="ja-JP"/>
              </w:rPr>
              <w:t>20mSV</w:t>
            </w:r>
            <w:r>
              <w:rPr>
                <w:rFonts w:hint="eastAsia"/>
                <w:lang w:eastAsia="ja-JP"/>
              </w:rPr>
              <w:t>の被ばく制限は、被ばく線量年間</w:t>
            </w:r>
            <w:r>
              <w:rPr>
                <w:rFonts w:hint="eastAsia"/>
                <w:lang w:eastAsia="ja-JP"/>
              </w:rPr>
              <w:t>50mSv</w:t>
            </w:r>
            <w:r>
              <w:rPr>
                <w:rFonts w:hint="eastAsia"/>
                <w:lang w:eastAsia="ja-JP"/>
              </w:rPr>
              <w:t>または</w:t>
            </w:r>
            <w:r>
              <w:rPr>
                <w:rFonts w:hint="eastAsia"/>
                <w:lang w:eastAsia="ja-JP"/>
              </w:rPr>
              <w:t>5</w:t>
            </w:r>
            <w:r>
              <w:rPr>
                <w:rFonts w:hint="eastAsia"/>
                <w:lang w:eastAsia="ja-JP"/>
              </w:rPr>
              <w:t>年間で</w:t>
            </w:r>
            <w:r>
              <w:rPr>
                <w:rFonts w:hint="eastAsia"/>
                <w:lang w:eastAsia="ja-JP"/>
              </w:rPr>
              <w:t>100mSv</w:t>
            </w:r>
            <w:r>
              <w:rPr>
                <w:rFonts w:hint="eastAsia"/>
                <w:lang w:eastAsia="ja-JP"/>
              </w:rPr>
              <w:t>を超えてはならないことを義務付けている</w:t>
            </w:r>
            <w:r w:rsidRPr="005C4638">
              <w:rPr>
                <w:rFonts w:hint="eastAsia"/>
                <w:lang w:eastAsia="ja-JP"/>
              </w:rPr>
              <w:t>電離放射線障害防止規則</w:t>
            </w:r>
            <w:r>
              <w:rPr>
                <w:rFonts w:hint="eastAsia"/>
                <w:lang w:eastAsia="ja-JP"/>
              </w:rPr>
              <w:t>に定められている制限に反している。</w:t>
            </w:r>
          </w:p>
          <w:p w:rsidR="005C4638" w:rsidRPr="005C4638" w:rsidRDefault="005C4638" w:rsidP="009C492C">
            <w:pPr>
              <w:suppressAutoHyphens/>
              <w:spacing w:before="40" w:line="240" w:lineRule="atLeast"/>
              <w:ind w:left="0" w:right="0"/>
              <w:jc w:val="left"/>
              <w:rPr>
                <w:lang w:eastAsia="ja-JP"/>
              </w:rPr>
            </w:pPr>
          </w:p>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9C492C" w:rsidRDefault="009C492C" w:rsidP="009C492C">
            <w:pPr>
              <w:pStyle w:val="af6"/>
              <w:suppressAutoHyphens/>
              <w:spacing w:before="40" w:line="240" w:lineRule="atLeast"/>
              <w:ind w:left="0" w:right="0"/>
              <w:jc w:val="left"/>
              <w:rPr>
                <w:lang w:eastAsia="ja-JP"/>
              </w:rPr>
            </w:pPr>
            <w:r w:rsidRPr="0043502B">
              <w:t xml:space="preserve">Correction. Dose limits for workers are prescribed in Article 4. Article 3 prescribes the minimum level to set up a controlled area for starting exposure monitoring, which is not a dose limit.  </w:t>
            </w:r>
          </w:p>
          <w:p w:rsidR="005C4638" w:rsidRDefault="005C4638" w:rsidP="009C492C">
            <w:pPr>
              <w:pStyle w:val="af6"/>
              <w:suppressAutoHyphens/>
              <w:spacing w:before="40" w:line="240" w:lineRule="atLeast"/>
              <w:ind w:left="0" w:right="0"/>
              <w:jc w:val="left"/>
              <w:rPr>
                <w:lang w:eastAsia="ja-JP"/>
              </w:rPr>
            </w:pPr>
            <w:r>
              <w:rPr>
                <w:rFonts w:hint="eastAsia"/>
                <w:lang w:eastAsia="ja-JP"/>
              </w:rPr>
              <w:t>&lt;</w:t>
            </w:r>
            <w:r>
              <w:rPr>
                <w:rFonts w:hint="eastAsia"/>
                <w:lang w:eastAsia="ja-JP"/>
              </w:rPr>
              <w:t>コメント</w:t>
            </w:r>
            <w:r>
              <w:rPr>
                <w:rFonts w:hint="eastAsia"/>
                <w:lang w:eastAsia="ja-JP"/>
              </w:rPr>
              <w:t>&gt;</w:t>
            </w:r>
          </w:p>
          <w:p w:rsidR="005C4638" w:rsidRPr="00B71D46" w:rsidRDefault="005C4638" w:rsidP="009C492C">
            <w:pPr>
              <w:pStyle w:val="af6"/>
              <w:suppressAutoHyphens/>
              <w:spacing w:before="40" w:line="240" w:lineRule="atLeast"/>
              <w:ind w:left="0" w:right="0"/>
              <w:jc w:val="left"/>
              <w:rPr>
                <w:lang w:eastAsia="ja-JP"/>
              </w:rPr>
            </w:pPr>
            <w:r>
              <w:rPr>
                <w:rFonts w:hint="eastAsia"/>
                <w:lang w:eastAsia="ja-JP"/>
              </w:rPr>
              <w:t>修正。作業員の被ばく制限量は</w:t>
            </w:r>
            <w:r>
              <w:rPr>
                <w:rFonts w:hint="eastAsia"/>
                <w:lang w:eastAsia="ja-JP"/>
              </w:rPr>
              <w:t>4</w:t>
            </w:r>
            <w:r>
              <w:rPr>
                <w:rFonts w:hint="eastAsia"/>
                <w:lang w:eastAsia="ja-JP"/>
              </w:rPr>
              <w:t>条に定められている。</w:t>
            </w:r>
            <w:r>
              <w:rPr>
                <w:rFonts w:hint="eastAsia"/>
                <w:lang w:eastAsia="ja-JP"/>
              </w:rPr>
              <w:t>3</w:t>
            </w:r>
            <w:r>
              <w:rPr>
                <w:rFonts w:hint="eastAsia"/>
                <w:lang w:eastAsia="ja-JP"/>
              </w:rPr>
              <w:t>条は被爆調査を始める為の制限区域を設置する最小レベルを定めているのであり、被ばく制限量についてではない。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47.</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47</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P14</w:t>
            </w:r>
          </w:p>
        </w:tc>
        <w:tc>
          <w:tcPr>
            <w:tcW w:w="2700" w:type="dxa"/>
            <w:shd w:val="clear" w:color="auto" w:fill="auto"/>
          </w:tcPr>
          <w:p w:rsidR="009C492C" w:rsidRPr="00B71D46" w:rsidRDefault="009C492C" w:rsidP="009C492C">
            <w:pPr>
              <w:suppressAutoHyphens/>
              <w:spacing w:before="40" w:line="240" w:lineRule="atLeast"/>
              <w:ind w:left="0" w:right="0"/>
              <w:jc w:val="left"/>
              <w:rPr>
                <w:bCs/>
              </w:rPr>
            </w:pPr>
          </w:p>
          <w:p w:rsidR="009C492C" w:rsidRPr="00B71D46" w:rsidRDefault="009C492C" w:rsidP="009C492C">
            <w:pPr>
              <w:suppressAutoHyphens/>
              <w:spacing w:before="40" w:line="240" w:lineRule="atLeast"/>
              <w:ind w:left="0" w:right="0"/>
              <w:jc w:val="left"/>
              <w:rPr>
                <w:bCs/>
              </w:rPr>
            </w:pPr>
          </w:p>
          <w:p w:rsidR="009C492C" w:rsidRPr="00B71D46" w:rsidRDefault="009C492C" w:rsidP="009C492C">
            <w:pPr>
              <w:suppressAutoHyphens/>
              <w:spacing w:before="40" w:line="240" w:lineRule="atLeast"/>
              <w:ind w:left="0" w:right="0"/>
              <w:jc w:val="left"/>
              <w:rPr>
                <w:bCs/>
              </w:rPr>
            </w:pPr>
          </w:p>
          <w:p w:rsidR="009C492C" w:rsidRPr="00B71D46" w:rsidRDefault="009C492C" w:rsidP="009C492C">
            <w:pPr>
              <w:suppressAutoHyphens/>
              <w:spacing w:before="40" w:line="240" w:lineRule="atLeast"/>
              <w:ind w:left="0" w:right="0"/>
              <w:jc w:val="left"/>
              <w:rPr>
                <w:bCs/>
              </w:rPr>
            </w:pPr>
          </w:p>
          <w:p w:rsidR="009C492C" w:rsidRPr="00B71D46" w:rsidRDefault="009C492C" w:rsidP="009C492C">
            <w:pPr>
              <w:suppressAutoHyphens/>
              <w:spacing w:before="40" w:line="240" w:lineRule="atLeast"/>
              <w:ind w:left="0" w:right="0"/>
              <w:jc w:val="left"/>
              <w:rPr>
                <w:bCs/>
              </w:rPr>
            </w:pPr>
          </w:p>
          <w:p w:rsidR="009C492C" w:rsidRPr="00B71D46" w:rsidRDefault="009C492C" w:rsidP="009C492C">
            <w:pPr>
              <w:suppressAutoHyphens/>
              <w:spacing w:before="40" w:line="240" w:lineRule="atLeast"/>
              <w:ind w:left="0" w:right="0"/>
              <w:jc w:val="left"/>
              <w:rPr>
                <w:bCs/>
              </w:rPr>
            </w:pPr>
          </w:p>
          <w:p w:rsidR="009C492C" w:rsidRPr="0043502B" w:rsidRDefault="009C492C" w:rsidP="009C492C">
            <w:pPr>
              <w:suppressAutoHyphens/>
              <w:spacing w:before="40" w:line="240" w:lineRule="atLeast"/>
              <w:ind w:left="0" w:right="0"/>
              <w:jc w:val="left"/>
            </w:pP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&lt;Point of fact&gt;</w:t>
            </w:r>
          </w:p>
          <w:p w:rsidR="009C492C" w:rsidRDefault="009C492C" w:rsidP="009C492C">
            <w:pPr>
              <w:pStyle w:val="af6"/>
              <w:suppressAutoHyphens/>
              <w:spacing w:before="40" w:line="240" w:lineRule="atLeast"/>
              <w:ind w:left="0" w:right="0"/>
              <w:jc w:val="left"/>
              <w:rPr>
                <w:lang w:eastAsia="ja-JP"/>
              </w:rPr>
            </w:pPr>
            <w:r w:rsidRPr="00B71D46">
              <w:rPr>
                <w:rFonts w:eastAsia="ＭＳ ゴシック"/>
              </w:rPr>
              <w:t>-</w:t>
            </w:r>
            <w:r w:rsidRPr="00B71D46">
              <w:rPr>
                <w:rFonts w:eastAsia="ＭＳ ゴシック"/>
              </w:rPr>
              <w:tab/>
            </w:r>
            <w:r w:rsidRPr="00B71D46">
              <w:t>Under the ICRP recommendation for cases of taking radiation protection, in the existing exposure situation, protection strategies carried out to reduce individual exposure should achieve sufficient individual or societal benefit to offset the detriment that is caused. However, justification of protection strategies goes far beyond the scope of radiological protection as they may also have various economic, political value of reducing exposure and limiting inequity in the exposure received by those living in the contaminated areas needs to be included when justification of protection strategies is being carried out. Therefore, optimisation involves keeping exposures as low as reasonably achievable, taking into account economic and societal factors as well as the distribution of dose and benefits resulting from the implementation of the protection strategies.</w:t>
            </w:r>
          </w:p>
          <w:p w:rsidR="005C4638" w:rsidRDefault="005C4638" w:rsidP="009C492C">
            <w:pPr>
              <w:pStyle w:val="af6"/>
              <w:suppressAutoHyphens/>
              <w:spacing w:before="40" w:line="240" w:lineRule="atLeast"/>
              <w:ind w:left="0" w:right="0"/>
              <w:jc w:val="left"/>
              <w:rPr>
                <w:lang w:eastAsia="ja-JP"/>
              </w:rPr>
            </w:pPr>
            <w:r>
              <w:rPr>
                <w:rFonts w:hint="eastAsia"/>
                <w:lang w:eastAsia="ja-JP"/>
              </w:rPr>
              <w:t>&lt;</w:t>
            </w:r>
            <w:r>
              <w:rPr>
                <w:rFonts w:hint="eastAsia"/>
                <w:lang w:eastAsia="ja-JP"/>
              </w:rPr>
              <w:t>事実</w:t>
            </w:r>
            <w:r>
              <w:rPr>
                <w:rFonts w:hint="eastAsia"/>
                <w:lang w:eastAsia="ja-JP"/>
              </w:rPr>
              <w:t>&gt;</w:t>
            </w:r>
          </w:p>
          <w:p w:rsidR="00933061" w:rsidRPr="00B71D46" w:rsidRDefault="0042023B" w:rsidP="0042023B">
            <w:pPr>
              <w:pStyle w:val="af6"/>
              <w:numPr>
                <w:ilvl w:val="0"/>
                <w:numId w:val="50"/>
              </w:numPr>
              <w:suppressAutoHyphens/>
              <w:spacing w:before="40" w:line="240" w:lineRule="atLeast"/>
              <w:ind w:right="0"/>
              <w:jc w:val="left"/>
              <w:rPr>
                <w:lang w:eastAsia="ja-JP"/>
              </w:rPr>
            </w:pPr>
            <w:r w:rsidRPr="0042023B">
              <w:rPr>
                <w:rFonts w:hint="eastAsia"/>
                <w:lang w:eastAsia="ja-JP"/>
              </w:rPr>
              <w:t>放射線防護を行う際に関する保護国際放射線防護委員会の勧告の下、現存被ばく状況において、個人の被爆を減らすために実行された保護計画は発生した損害を補うよう十分な個人的または社会的利益を達成すべきである。しかし、保護計画の正当化は、それが実施される際に含まれるべき汚染地域住民の被ばく軽減や被ばくの不均衡制限について様々な経済的・政治的価値を持つ可能性がある為、放射線防護の規模をはるかに超えるものである。したがって、保護計画の実施から得られる効果や被ばくの度合いだけでなく、経済的、社会的要因を考慮しながら、最適な行為は合理的に達成可能な程度に被ばくを低く保つことを必要とす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48.</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48</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P15</w:t>
            </w:r>
          </w:p>
        </w:tc>
        <w:tc>
          <w:tcPr>
            <w:tcW w:w="2700" w:type="dxa"/>
            <w:shd w:val="clear" w:color="auto" w:fill="auto"/>
          </w:tcPr>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p w:rsidR="009C492C" w:rsidRPr="0043502B" w:rsidRDefault="009C492C" w:rsidP="009C492C">
            <w:pPr>
              <w:suppressAutoHyphens/>
              <w:spacing w:before="40" w:line="240" w:lineRule="atLeast"/>
              <w:ind w:left="0" w:right="0"/>
              <w:jc w:val="left"/>
            </w:pP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&lt;P</w:t>
            </w:r>
            <w:r w:rsidRPr="0043502B">
              <w:lastRenderedPageBreak/>
              <w:t>o</w:t>
            </w:r>
            <w:r w:rsidRPr="0043502B">
              <w:lastRenderedPageBreak/>
              <w:t>int of fact&gt;</w:t>
            </w:r>
          </w:p>
          <w:p w:rsidR="009C492C" w:rsidRDefault="009C492C" w:rsidP="009C492C">
            <w:pPr>
              <w:suppressAutoHyphens/>
              <w:spacing w:before="40" w:line="240" w:lineRule="atLeast"/>
              <w:ind w:left="0" w:right="0"/>
              <w:jc w:val="left"/>
              <w:rPr>
                <w:lang w:eastAsia="ja-JP"/>
              </w:rPr>
            </w:pPr>
            <w:r w:rsidRPr="00B71D46">
              <w:rPr>
                <w:rFonts w:eastAsia="ＭＳ ゴシック"/>
              </w:rPr>
              <w:t>-</w:t>
            </w:r>
            <w:r w:rsidRPr="00B71D46">
              <w:rPr>
                <w:rFonts w:eastAsia="ＭＳ ゴシック"/>
              </w:rPr>
              <w:tab/>
            </w:r>
            <w:r w:rsidRPr="0043502B">
              <w:t xml:space="preserve">From our strategy based on data from Hiroshima and Nagasaki, it is believed the effects on health from radiation exposure are less significant than the effects from other causes or non-existent as long as the exposure is at the level of 100 </w:t>
            </w:r>
            <w:proofErr w:type="spellStart"/>
            <w:r w:rsidRPr="0043502B">
              <w:t>mSv</w:t>
            </w:r>
            <w:proofErr w:type="spellEnd"/>
            <w:r w:rsidRPr="0043502B">
              <w:t xml:space="preserve"> or less. Regarding the decision making about radiation protection, it is to keep exposures as low as reasonably achievable and use the LNT-model for estimating the effect on health. It is in the point of view to compensate for the </w:t>
            </w:r>
            <w:proofErr w:type="spellStart"/>
            <w:r w:rsidRPr="0043502B">
              <w:t>scientificy</w:t>
            </w:r>
            <w:proofErr w:type="spellEnd"/>
            <w:r w:rsidRPr="0043502B">
              <w:t xml:space="preserve"> uncertainty about the eff</w:t>
            </w:r>
            <w:r w:rsidRPr="0043502B">
              <w:lastRenderedPageBreak/>
              <w:t xml:space="preserve">ect on health from radiation exposure. </w:t>
            </w:r>
          </w:p>
          <w:p w:rsidR="00CB4E0A" w:rsidRDefault="00CB4E0A" w:rsidP="009C492C">
            <w:pPr>
              <w:suppressAutoHyphens/>
              <w:spacing w:before="40" w:line="240" w:lineRule="atLeast"/>
              <w:ind w:left="0" w:right="0"/>
              <w:jc w:val="left"/>
              <w:rPr>
                <w:lang w:eastAsia="ja-JP"/>
              </w:rPr>
            </w:pPr>
            <w:r>
              <w:rPr>
                <w:rFonts w:hint="eastAsia"/>
                <w:lang w:eastAsia="ja-JP"/>
              </w:rPr>
              <w:t>&lt;</w:t>
            </w:r>
            <w:r>
              <w:rPr>
                <w:rFonts w:hint="eastAsia"/>
                <w:lang w:eastAsia="ja-JP"/>
              </w:rPr>
              <w:t>事実</w:t>
            </w:r>
            <w:r>
              <w:rPr>
                <w:rFonts w:hint="eastAsia"/>
                <w:lang w:eastAsia="ja-JP"/>
              </w:rPr>
              <w:t>&gt;</w:t>
            </w:r>
          </w:p>
          <w:p w:rsidR="00CB4E0A" w:rsidRPr="0043502B" w:rsidRDefault="00CB4E0A" w:rsidP="006E120D">
            <w:pPr>
              <w:pStyle w:val="afff5"/>
              <w:numPr>
                <w:ilvl w:val="0"/>
                <w:numId w:val="50"/>
              </w:numPr>
              <w:suppressAutoHyphens/>
              <w:spacing w:before="40" w:line="240" w:lineRule="atLeast"/>
              <w:ind w:right="0"/>
              <w:jc w:val="left"/>
              <w:rPr>
                <w:lang w:eastAsia="ja-JP"/>
              </w:rPr>
            </w:pPr>
            <w:r>
              <w:rPr>
                <w:rFonts w:hint="eastAsia"/>
                <w:lang w:eastAsia="ja-JP"/>
              </w:rPr>
              <w:t>広島と長崎のデータに基づく私たちの戦略から、放射線被ばくによる健康への影響は、被ばく量が</w:t>
            </w:r>
            <w:r>
              <w:rPr>
                <w:rFonts w:hint="eastAsia"/>
                <w:lang w:eastAsia="ja-JP"/>
              </w:rPr>
              <w:t>100mSv</w:t>
            </w:r>
            <w:r>
              <w:rPr>
                <w:rFonts w:hint="eastAsia"/>
                <w:lang w:eastAsia="ja-JP"/>
              </w:rPr>
              <w:t>以下のレベルである限り、他の原因による影響よりも小さいまたは存在しないとされている。</w:t>
            </w:r>
            <w:r w:rsidR="006E120D">
              <w:rPr>
                <w:rFonts w:hint="eastAsia"/>
                <w:lang w:eastAsia="ja-JP"/>
              </w:rPr>
              <w:t>放射線防護の意思決定については、</w:t>
            </w:r>
            <w:r>
              <w:rPr>
                <w:rFonts w:hint="eastAsia"/>
                <w:lang w:eastAsia="ja-JP"/>
              </w:rPr>
              <w:t>合理的に達成可能な程度に被ばくを低く保ち、</w:t>
            </w:r>
            <w:r w:rsidR="006E120D">
              <w:rPr>
                <w:rFonts w:hint="eastAsia"/>
                <w:lang w:eastAsia="ja-JP"/>
              </w:rPr>
              <w:t>健康への影響を推定する為に</w:t>
            </w:r>
            <w:r w:rsidR="006E120D">
              <w:rPr>
                <w:rFonts w:hint="eastAsia"/>
                <w:lang w:eastAsia="ja-JP"/>
              </w:rPr>
              <w:t>LNT</w:t>
            </w:r>
            <w:r w:rsidR="006E120D">
              <w:rPr>
                <w:rFonts w:hint="eastAsia"/>
                <w:lang w:eastAsia="ja-JP"/>
              </w:rPr>
              <w:t>モデルを使用する必要がある。これは放射線被ばくによる健康への影響に関する科学的不確実性を補う観点による。</w:t>
            </w:r>
          </w:p>
        </w:tc>
      </w:tr>
      <w:tr w:rsidR="009C492C" w:rsidRPr="00B71D46">
        <w:tc>
          <w:tcPr>
            <w:tcW w:w="762" w:type="dxa"/>
            <w:shd w:val="clear" w:color="auto" w:fill="auto"/>
          </w:tcPr>
          <w:p w:rsidR="009C492C" w:rsidRPr="0043502B" w:rsidRDefault="009C492C" w:rsidP="009C492C">
            <w:pPr>
              <w:suppressAutoHyphens/>
              <w:spacing w:before="40" w:line="240" w:lineRule="atLeast"/>
              <w:ind w:left="0" w:right="0"/>
              <w:jc w:val="left"/>
              <w:rPr>
                <w:lang w:eastAsia="ja-JP"/>
              </w:rPr>
            </w:pPr>
          </w:p>
        </w:tc>
        <w:tc>
          <w:tcPr>
            <w:tcW w:w="1567" w:type="dxa"/>
            <w:shd w:val="clear" w:color="auto" w:fill="auto"/>
          </w:tcPr>
          <w:p w:rsidR="009C492C" w:rsidRPr="0043502B" w:rsidRDefault="009C492C" w:rsidP="009C492C">
            <w:pPr>
              <w:suppressAutoHyphens/>
              <w:spacing w:before="40" w:line="240" w:lineRule="atLeast"/>
              <w:ind w:left="0" w:right="0"/>
              <w:jc w:val="left"/>
              <w:rPr>
                <w:lang w:eastAsia="ja-JP"/>
              </w:rPr>
            </w:pPr>
          </w:p>
        </w:tc>
        <w:tc>
          <w:tcPr>
            <w:tcW w:w="655" w:type="dxa"/>
            <w:shd w:val="clear" w:color="auto" w:fill="auto"/>
          </w:tcPr>
          <w:p w:rsidR="009C492C" w:rsidRPr="0043502B" w:rsidRDefault="009C492C" w:rsidP="009C492C">
            <w:pPr>
              <w:suppressAutoHyphens/>
              <w:spacing w:before="40" w:line="240" w:lineRule="atLeast"/>
              <w:ind w:left="0" w:right="0"/>
              <w:jc w:val="left"/>
              <w:rPr>
                <w:lang w:eastAsia="ja-JP"/>
              </w:rPr>
            </w:pPr>
          </w:p>
        </w:tc>
        <w:tc>
          <w:tcPr>
            <w:tcW w:w="2700" w:type="dxa"/>
            <w:shd w:val="clear" w:color="auto" w:fill="auto"/>
          </w:tcPr>
          <w:p w:rsidR="009C492C" w:rsidRPr="00D3165A" w:rsidRDefault="009C492C" w:rsidP="009C492C">
            <w:pPr>
              <w:suppressAutoHyphens/>
              <w:spacing w:before="40" w:line="240" w:lineRule="atLeast"/>
              <w:ind w:left="0" w:right="0"/>
              <w:jc w:val="left"/>
            </w:pPr>
            <w:r w:rsidRPr="00D3165A">
              <w:lastRenderedPageBreak/>
              <w:t xml:space="preserve">Furthermore, epidemiological studies </w:t>
            </w:r>
            <w:r w:rsidRPr="0043502B">
              <w:t>(...)</w:t>
            </w:r>
            <w:r w:rsidRPr="00D3165A">
              <w:t xml:space="preserve"> or non-solid cancers such as leukaemia.</w:t>
            </w:r>
          </w:p>
        </w:tc>
        <w:tc>
          <w:tcPr>
            <w:tcW w:w="6020" w:type="dxa"/>
            <w:shd w:val="clear" w:color="auto" w:fill="auto"/>
          </w:tcPr>
          <w:p w:rsidR="009C492C" w:rsidRDefault="009C492C" w:rsidP="009C492C">
            <w:pPr>
              <w:suppressAutoHyphens/>
              <w:spacing w:before="40" w:line="240" w:lineRule="atLeast"/>
              <w:ind w:left="0" w:right="0"/>
              <w:jc w:val="left"/>
              <w:rPr>
                <w:lang w:eastAsia="ja-JP"/>
              </w:rPr>
            </w:pPr>
            <w:r w:rsidRPr="00D3165A">
              <w:t>&lt;Point of fact&gt;</w:t>
            </w:r>
          </w:p>
          <w:p w:rsidR="006E120D" w:rsidRPr="00D3165A" w:rsidRDefault="006E120D" w:rsidP="009C492C">
            <w:pPr>
              <w:suppressAutoHyphens/>
              <w:spacing w:before="40" w:line="240" w:lineRule="atLeast"/>
              <w:ind w:left="0" w:right="0"/>
              <w:jc w:val="left"/>
              <w:rPr>
                <w:lang w:eastAsia="ja-JP"/>
              </w:rPr>
            </w:pPr>
            <w:r>
              <w:rPr>
                <w:rFonts w:hint="eastAsia"/>
                <w:lang w:eastAsia="ja-JP"/>
              </w:rPr>
              <w:t>&lt;</w:t>
            </w:r>
            <w:r>
              <w:rPr>
                <w:rFonts w:hint="eastAsia"/>
                <w:lang w:eastAsia="ja-JP"/>
              </w:rPr>
              <w:t>事実</w:t>
            </w:r>
            <w:r>
              <w:rPr>
                <w:rFonts w:hint="eastAsia"/>
                <w:lang w:eastAsia="ja-JP"/>
              </w:rPr>
              <w:t>&gt;</w:t>
            </w: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D3165A">
              <w:t>The content of reference 94 is not consistent with the content of the sentence. Please refer to papers precisely.</w:t>
            </w:r>
          </w:p>
          <w:p w:rsidR="006E120D" w:rsidRDefault="006E120D" w:rsidP="009C492C">
            <w:pPr>
              <w:suppressAutoHyphens/>
              <w:spacing w:before="40" w:line="240" w:lineRule="atLeast"/>
              <w:ind w:left="0" w:right="0"/>
              <w:jc w:val="left"/>
              <w:rPr>
                <w:lang w:eastAsia="ja-JP"/>
              </w:rPr>
            </w:pPr>
            <w:r>
              <w:rPr>
                <w:rFonts w:hint="eastAsia"/>
                <w:lang w:eastAsia="ja-JP"/>
              </w:rPr>
              <w:t xml:space="preserve">- </w:t>
            </w:r>
            <w:r>
              <w:rPr>
                <w:rFonts w:hint="eastAsia"/>
                <w:lang w:eastAsia="ja-JP"/>
              </w:rPr>
              <w:t>参照</w:t>
            </w:r>
            <w:r>
              <w:rPr>
                <w:rFonts w:hint="eastAsia"/>
                <w:lang w:eastAsia="ja-JP"/>
              </w:rPr>
              <w:t>94</w:t>
            </w:r>
            <w:r>
              <w:rPr>
                <w:rFonts w:hint="eastAsia"/>
                <w:lang w:eastAsia="ja-JP"/>
              </w:rPr>
              <w:t>の内容は文章の内容と一致しない。正確に資料を引用すること。</w:t>
            </w:r>
          </w:p>
          <w:p w:rsidR="006E120D" w:rsidRPr="00D3165A" w:rsidRDefault="006E120D" w:rsidP="009C492C">
            <w:pPr>
              <w:suppressAutoHyphens/>
              <w:spacing w:before="40" w:line="240" w:lineRule="atLeast"/>
              <w:ind w:left="0" w:right="0"/>
              <w:jc w:val="left"/>
              <w:rPr>
                <w:lang w:eastAsia="ja-JP"/>
              </w:rPr>
            </w:pPr>
          </w:p>
          <w:p w:rsidR="009C492C" w:rsidRDefault="009C492C" w:rsidP="009C492C">
            <w:pPr>
              <w:suppressAutoHyphens/>
              <w:spacing w:before="40" w:line="240" w:lineRule="atLeast"/>
              <w:ind w:left="0" w:right="0"/>
              <w:jc w:val="left"/>
              <w:rPr>
                <w:lang w:eastAsia="ja-JP"/>
              </w:rPr>
            </w:pPr>
            <w:r w:rsidRPr="00B71D46">
              <w:rPr>
                <w:color w:val="000000"/>
              </w:rPr>
              <w:t xml:space="preserve">- </w:t>
            </w:r>
            <w:r w:rsidRPr="00D3165A">
              <w:t xml:space="preserve">It is common among scientists that the increase of excess relative risk (ERR) of cancers can be observed at the radiation exposure of 100 </w:t>
            </w:r>
            <w:proofErr w:type="spellStart"/>
            <w:r w:rsidRPr="00D3165A">
              <w:t>mSv</w:t>
            </w:r>
            <w:proofErr w:type="spellEnd"/>
            <w:r w:rsidRPr="00D3165A">
              <w:t xml:space="preserve"> in epidemiological studies. Under the level of exposure, it is likely to be difficult to detect the increase of ERR in epidemiological studies because the degree of the increase is very small relative to the variation of the background risk. Recently, analysis of the  ERR of cancers under low radiation exposure is a hot topic of research on radiation health effects, among which the research of the Japanese atomic bomb survivors in the Life Span Study (LSS) is one of the cases of instant exposure. On the other hand, health effects are not detected among residents in high background areas such as Kerala in India even if the residents are exposed to over (...)500 </w:t>
            </w:r>
            <w:proofErr w:type="spellStart"/>
            <w:r w:rsidRPr="00D3165A">
              <w:t>mSv</w:t>
            </w:r>
            <w:proofErr w:type="spellEnd"/>
            <w:r w:rsidRPr="00D3165A">
              <w:t xml:space="preserve"> as an accumulated dose for decades (1). It is believed that the factor of dose-rate is also important as well as the amount of dose. The French Academy of Sciences (</w:t>
            </w:r>
            <w:r w:rsidRPr="00B71D46">
              <w:rPr>
                <w:i/>
                <w:iCs/>
              </w:rPr>
              <w:t>French</w:t>
            </w:r>
            <w:r w:rsidRPr="00B71D46">
              <w:t xml:space="preserve">: </w:t>
            </w:r>
            <w:proofErr w:type="spellStart"/>
            <w:r w:rsidRPr="0043502B">
              <w:t>Académie</w:t>
            </w:r>
            <w:proofErr w:type="spellEnd"/>
            <w:r w:rsidRPr="0043502B">
              <w:t xml:space="preserve"> des sciences</w:t>
            </w:r>
            <w:r w:rsidRPr="00D3165A">
              <w:t xml:space="preserve">) released a comment that it is questioning that there exists a linear no-threshold relationship (LNT) under a few dozen </w:t>
            </w:r>
            <w:proofErr w:type="spellStart"/>
            <w:r w:rsidRPr="00D3165A">
              <w:t>mSv</w:t>
            </w:r>
            <w:proofErr w:type="spellEnd"/>
            <w:r w:rsidRPr="00D3165A">
              <w:t xml:space="preserve"> (2). </w:t>
            </w:r>
          </w:p>
          <w:p w:rsidR="006E120D" w:rsidRDefault="006E120D" w:rsidP="009C492C">
            <w:pPr>
              <w:suppressAutoHyphens/>
              <w:spacing w:before="40" w:line="240" w:lineRule="atLeast"/>
              <w:ind w:left="0" w:right="0"/>
              <w:jc w:val="left"/>
              <w:rPr>
                <w:lang w:eastAsia="ja-JP"/>
              </w:rPr>
            </w:pPr>
            <w:r>
              <w:rPr>
                <w:rFonts w:hint="eastAsia"/>
                <w:lang w:eastAsia="ja-JP"/>
              </w:rPr>
              <w:t xml:space="preserve">- </w:t>
            </w:r>
            <w:r w:rsidR="00384671" w:rsidRPr="00384671">
              <w:rPr>
                <w:rFonts w:hint="eastAsia"/>
                <w:lang w:eastAsia="ja-JP"/>
              </w:rPr>
              <w:t>年</w:t>
            </w:r>
            <w:r w:rsidR="00384671" w:rsidRPr="00384671">
              <w:rPr>
                <w:rFonts w:hint="eastAsia"/>
                <w:lang w:eastAsia="ja-JP"/>
              </w:rPr>
              <w:lastRenderedPageBreak/>
              <w:t>間</w:t>
            </w:r>
            <w:r w:rsidR="00384671" w:rsidRPr="00384671">
              <w:rPr>
                <w:rFonts w:hint="eastAsia"/>
                <w:lang w:eastAsia="ja-JP"/>
              </w:rPr>
              <w:t>100mSv</w:t>
            </w:r>
            <w:r w:rsidR="00384671" w:rsidRPr="00384671">
              <w:rPr>
                <w:rFonts w:hint="eastAsia"/>
                <w:lang w:eastAsia="ja-JP"/>
              </w:rPr>
              <w:t>の被ばく線量で</w:t>
            </w:r>
            <w:r w:rsidR="00384671">
              <w:rPr>
                <w:rFonts w:hint="eastAsia"/>
                <w:lang w:eastAsia="ja-JP"/>
              </w:rPr>
              <w:t>癌の過剰相対リスク</w:t>
            </w:r>
            <w:r w:rsidR="00384671">
              <w:rPr>
                <w:rFonts w:hint="eastAsia"/>
                <w:lang w:eastAsia="ja-JP"/>
              </w:rPr>
              <w:t>(ERR)</w:t>
            </w:r>
            <w:r w:rsidR="00384671">
              <w:rPr>
                <w:rFonts w:hint="eastAsia"/>
                <w:lang w:eastAsia="ja-JP"/>
              </w:rPr>
              <w:t>の増加が疫学的に観測されうることは</w:t>
            </w:r>
            <w:r>
              <w:rPr>
                <w:rFonts w:hint="eastAsia"/>
                <w:lang w:eastAsia="ja-JP"/>
              </w:rPr>
              <w:t>科学者の間では一般的な事実である。</w:t>
            </w:r>
            <w:r w:rsidR="00384671">
              <w:rPr>
                <w:rFonts w:hint="eastAsia"/>
                <w:lang w:eastAsia="ja-JP"/>
              </w:rPr>
              <w:t>増加の程度が背景リスクの変化と比べて非常に小さい為、</w:t>
            </w:r>
            <w:r w:rsidR="00384671" w:rsidRPr="00384671">
              <w:rPr>
                <w:rFonts w:hint="eastAsia"/>
                <w:lang w:eastAsia="ja-JP"/>
              </w:rPr>
              <w:t>この被ばくレベルにおいて、疫学上</w:t>
            </w:r>
            <w:r w:rsidR="00384671" w:rsidRPr="00384671">
              <w:rPr>
                <w:rFonts w:hint="eastAsia"/>
                <w:lang w:eastAsia="ja-JP"/>
              </w:rPr>
              <w:t>EER</w:t>
            </w:r>
            <w:r w:rsidR="00384671" w:rsidRPr="00384671">
              <w:rPr>
                <w:rFonts w:hint="eastAsia"/>
                <w:lang w:eastAsia="ja-JP"/>
              </w:rPr>
              <w:t>の増加の発見は困難な傾</w:t>
            </w:r>
            <w:r w:rsidR="00384671">
              <w:rPr>
                <w:rFonts w:hint="eastAsia"/>
                <w:lang w:eastAsia="ja-JP"/>
              </w:rPr>
              <w:t>向にある。近頃、程度の放射線被ばくにおける癌の</w:t>
            </w:r>
            <w:r w:rsidR="00384671">
              <w:rPr>
                <w:rFonts w:hint="eastAsia"/>
                <w:lang w:eastAsia="ja-JP"/>
              </w:rPr>
              <w:t>ERR</w:t>
            </w:r>
            <w:r w:rsidR="00384671">
              <w:rPr>
                <w:rFonts w:hint="eastAsia"/>
                <w:lang w:eastAsia="ja-JP"/>
              </w:rPr>
              <w:t>の分析は放射線による健康への被害に関する調査</w:t>
            </w:r>
            <w:r w:rsidR="00F16839">
              <w:rPr>
                <w:rFonts w:hint="eastAsia"/>
                <w:lang w:eastAsia="ja-JP"/>
              </w:rPr>
              <w:t>の</w:t>
            </w:r>
            <w:r w:rsidR="00384671">
              <w:rPr>
                <w:rFonts w:hint="eastAsia"/>
                <w:lang w:eastAsia="ja-JP"/>
              </w:rPr>
              <w:t>最新の話題</w:t>
            </w:r>
            <w:r w:rsidR="00216C41">
              <w:rPr>
                <w:rFonts w:hint="eastAsia"/>
                <w:lang w:eastAsia="ja-JP"/>
              </w:rPr>
              <w:t>であり、</w:t>
            </w:r>
            <w:r w:rsidR="00F16839">
              <w:rPr>
                <w:rFonts w:hint="eastAsia"/>
                <w:lang w:eastAsia="ja-JP"/>
              </w:rPr>
              <w:t>寿命調査における日本の原爆生存者の研究は</w:t>
            </w:r>
            <w:r w:rsidR="00216C41">
              <w:rPr>
                <w:rFonts w:hint="eastAsia"/>
                <w:lang w:eastAsia="ja-JP"/>
              </w:rPr>
              <w:t>瞬間被爆の事例の一つである。一方、インドのケーララのような</w:t>
            </w:r>
            <w:r w:rsidR="00216C41" w:rsidRPr="00216C41">
              <w:rPr>
                <w:rFonts w:hint="eastAsia"/>
                <w:lang w:eastAsia="ja-JP"/>
              </w:rPr>
              <w:t>高自然放射線地域</w:t>
            </w:r>
            <w:r w:rsidR="00216C41">
              <w:rPr>
                <w:rFonts w:hint="eastAsia"/>
                <w:lang w:eastAsia="ja-JP"/>
              </w:rPr>
              <w:t>の住民は何十年にも渡り蓄積</w:t>
            </w:r>
            <w:r w:rsidR="00216C41" w:rsidRPr="00216C41">
              <w:rPr>
                <w:rFonts w:hint="eastAsia"/>
                <w:lang w:eastAsia="ja-JP"/>
              </w:rPr>
              <w:t>被ばく量</w:t>
            </w:r>
            <w:r w:rsidR="00216C41" w:rsidRPr="00216C41">
              <w:rPr>
                <w:rFonts w:hint="eastAsia"/>
                <w:lang w:eastAsia="ja-JP"/>
              </w:rPr>
              <w:t>500mSv</w:t>
            </w:r>
            <w:r w:rsidR="00216C41" w:rsidRPr="00216C41">
              <w:rPr>
                <w:rFonts w:hint="eastAsia"/>
                <w:lang w:eastAsia="ja-JP"/>
              </w:rPr>
              <w:t>以上にさらされていたとしても、</w:t>
            </w:r>
            <w:r w:rsidR="00216C41">
              <w:rPr>
                <w:rFonts w:hint="eastAsia"/>
                <w:lang w:eastAsia="ja-JP"/>
              </w:rPr>
              <w:t>彼らに健康への影響は見られない</w:t>
            </w:r>
            <w:r w:rsidR="00216C41">
              <w:rPr>
                <w:rFonts w:hint="eastAsia"/>
                <w:lang w:eastAsia="ja-JP"/>
              </w:rPr>
              <w:t>(1)</w:t>
            </w:r>
            <w:r w:rsidR="00216C41">
              <w:rPr>
                <w:rFonts w:hint="eastAsia"/>
                <w:lang w:eastAsia="ja-JP"/>
              </w:rPr>
              <w:t>。</w:t>
            </w:r>
            <w:r w:rsidR="00216C41" w:rsidRPr="00216C41">
              <w:rPr>
                <w:rFonts w:hint="eastAsia"/>
                <w:lang w:eastAsia="ja-JP"/>
              </w:rPr>
              <w:t>被ばく量と同様、</w:t>
            </w:r>
            <w:r w:rsidR="00216C41">
              <w:rPr>
                <w:rFonts w:hint="eastAsia"/>
                <w:lang w:eastAsia="ja-JP"/>
              </w:rPr>
              <w:t>線量率の要因もまた重要である。科学アカデミー（フランス）は</w:t>
            </w:r>
            <w:r w:rsidR="00A665D9">
              <w:rPr>
                <w:rFonts w:hint="eastAsia"/>
                <w:lang w:eastAsia="ja-JP"/>
              </w:rPr>
              <w:t>少量の被ばく量下でが</w:t>
            </w:r>
            <w:r w:rsidR="00A665D9">
              <w:rPr>
                <w:rFonts w:hint="eastAsia"/>
                <w:lang w:eastAsia="ja-JP"/>
              </w:rPr>
              <w:t>LNT</w:t>
            </w:r>
            <w:r w:rsidR="00A665D9">
              <w:rPr>
                <w:rFonts w:hint="eastAsia"/>
                <w:lang w:eastAsia="ja-JP"/>
              </w:rPr>
              <w:t>仮説（</w:t>
            </w:r>
            <w:r w:rsidR="00A665D9" w:rsidRPr="00A665D9">
              <w:rPr>
                <w:rFonts w:hint="eastAsia"/>
                <w:lang w:eastAsia="ja-JP"/>
              </w:rPr>
              <w:t>しきい値無し直線仮説</w:t>
            </w:r>
            <w:r w:rsidR="00A665D9">
              <w:rPr>
                <w:rFonts w:hint="eastAsia"/>
                <w:lang w:eastAsia="ja-JP"/>
              </w:rPr>
              <w:t>）が存在することに問を投げかける</w:t>
            </w:r>
            <w:r w:rsidR="00216C41">
              <w:rPr>
                <w:rFonts w:hint="eastAsia"/>
                <w:lang w:eastAsia="ja-JP"/>
              </w:rPr>
              <w:t>コメントを</w:t>
            </w:r>
            <w:r w:rsidR="00A665D9">
              <w:rPr>
                <w:rFonts w:hint="eastAsia"/>
                <w:lang w:eastAsia="ja-JP"/>
              </w:rPr>
              <w:t>発表</w:t>
            </w:r>
            <w:r w:rsidR="00216C41">
              <w:rPr>
                <w:rFonts w:hint="eastAsia"/>
                <w:lang w:eastAsia="ja-JP"/>
              </w:rPr>
              <w:t>した</w:t>
            </w:r>
            <w:r w:rsidR="00A665D9">
              <w:rPr>
                <w:rFonts w:hint="eastAsia"/>
                <w:lang w:eastAsia="ja-JP"/>
              </w:rPr>
              <w:t>(2)</w:t>
            </w:r>
            <w:r w:rsidR="00216C41">
              <w:rPr>
                <w:rFonts w:hint="eastAsia"/>
                <w:lang w:eastAsia="ja-JP"/>
              </w:rPr>
              <w:t>。</w:t>
            </w:r>
          </w:p>
          <w:p w:rsidR="00384671" w:rsidRPr="00F16839" w:rsidRDefault="00384671" w:rsidP="009C492C">
            <w:pPr>
              <w:suppressAutoHyphens/>
              <w:spacing w:before="40" w:line="240" w:lineRule="atLeast"/>
              <w:ind w:left="0" w:right="0"/>
              <w:jc w:val="left"/>
              <w:rPr>
                <w:lang w:eastAsia="ja-JP"/>
              </w:rPr>
            </w:pPr>
          </w:p>
          <w:p w:rsidR="00A665D9" w:rsidRPr="00B71D46" w:rsidRDefault="009C492C" w:rsidP="0042023B">
            <w:pPr>
              <w:suppressAutoHyphens/>
              <w:spacing w:before="40" w:line="240" w:lineRule="atLeast"/>
              <w:ind w:left="0" w:right="0"/>
              <w:jc w:val="left"/>
              <w:rPr>
                <w:lang w:val="fr-FR" w:eastAsia="ja-JP"/>
              </w:rPr>
            </w:pPr>
            <w:r w:rsidRPr="00B71D46">
              <w:rPr>
                <w:lang w:val="fr-FR" w:eastAsia="ja-JP"/>
              </w:rPr>
              <w:t>&lt;References&gt;</w:t>
            </w:r>
          </w:p>
          <w:p w:rsidR="009C492C" w:rsidRPr="00B71D46" w:rsidRDefault="009C492C" w:rsidP="009C492C">
            <w:pPr>
              <w:suppressAutoHyphens/>
              <w:spacing w:before="40" w:line="240" w:lineRule="atLeast"/>
              <w:ind w:left="0" w:right="0"/>
              <w:jc w:val="left"/>
              <w:rPr>
                <w:lang w:val="fr-FR"/>
              </w:rPr>
            </w:pPr>
            <w:r w:rsidRPr="00B71D46">
              <w:rPr>
                <w:lang w:val="fr-FR"/>
              </w:rPr>
              <w:t>(1) Nair et al., Health Phys 96, 55, 2009; Preston et al., Radiat. Res. 168,1, 2007.</w:t>
            </w:r>
          </w:p>
          <w:p w:rsidR="009C492C" w:rsidRDefault="009C492C" w:rsidP="009C492C">
            <w:pPr>
              <w:suppressAutoHyphens/>
              <w:spacing w:before="40" w:line="240" w:lineRule="atLeast"/>
              <w:ind w:left="0" w:right="0"/>
              <w:jc w:val="left"/>
              <w:rPr>
                <w:lang w:val="fr-FR" w:eastAsia="ja-JP"/>
              </w:rPr>
            </w:pPr>
            <w:r w:rsidRPr="00B71D46">
              <w:rPr>
                <w:lang w:val="fr-FR"/>
              </w:rPr>
              <w:t>(2) French Academy, La relation dose-effet et l’estimation des effets cancérogènes des faibles doses de rayonnements ionisants, French Academies Report, 2005</w:t>
            </w:r>
          </w:p>
          <w:p w:rsidR="00A665D9" w:rsidRPr="00B71D46" w:rsidRDefault="00A665D9" w:rsidP="00A665D9">
            <w:pPr>
              <w:suppressAutoHyphens/>
              <w:spacing w:before="40" w:line="240" w:lineRule="atLeast"/>
              <w:ind w:left="0" w:right="0"/>
              <w:jc w:val="left"/>
              <w:rPr>
                <w:lang w:val="fr-FR" w:eastAsia="ja-JP"/>
              </w:rPr>
            </w:pPr>
          </w:p>
        </w:tc>
      </w:tr>
      <w:tr w:rsidR="009C492C" w:rsidRPr="00D3165A">
        <w:tc>
          <w:tcPr>
            <w:tcW w:w="762" w:type="dxa"/>
            <w:shd w:val="clear" w:color="auto" w:fill="auto"/>
          </w:tcPr>
          <w:p w:rsidR="009C492C" w:rsidRPr="00B71D46" w:rsidRDefault="009C492C" w:rsidP="009C492C">
            <w:pPr>
              <w:suppressAutoHyphens/>
              <w:spacing w:before="40" w:line="240" w:lineRule="atLeast"/>
              <w:ind w:left="0" w:right="0"/>
              <w:jc w:val="left"/>
              <w:rPr>
                <w:lang w:val="fr-FR"/>
              </w:rPr>
            </w:pPr>
            <w:r w:rsidRPr="00B71D46">
              <w:rPr>
                <w:lang w:val="fr-FR"/>
              </w:rPr>
              <w:t>49</w:t>
            </w:r>
            <w:r w:rsidRPr="00B71D46">
              <w:rPr>
                <w:lang w:val="fr-FR"/>
              </w:rPr>
              <w:lastRenderedPageBreak/>
              <w:t>.</w:t>
            </w:r>
            <w:r w:rsidRPr="00B71D46">
              <w:rPr>
                <w:lang w:val="fr-FR"/>
              </w:rPr>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49</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P15</w:t>
            </w:r>
          </w:p>
        </w:tc>
        <w:tc>
          <w:tcPr>
            <w:tcW w:w="2700" w:type="dxa"/>
            <w:shd w:val="clear" w:color="auto" w:fill="auto"/>
          </w:tcPr>
          <w:p w:rsidR="009C492C" w:rsidRPr="0043502B" w:rsidRDefault="009C492C" w:rsidP="009C492C">
            <w:pPr>
              <w:suppressAutoHyphens/>
              <w:spacing w:before="40" w:line="240" w:lineRule="atLeast"/>
              <w:ind w:left="0" w:right="0"/>
              <w:jc w:val="left"/>
            </w:pP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&lt;Point of fact&gt;</w:t>
            </w:r>
          </w:p>
          <w:p w:rsidR="009C492C" w:rsidRPr="0043502B" w:rsidRDefault="009C492C" w:rsidP="009C492C">
            <w:pPr>
              <w:suppressAutoHyphens/>
              <w:spacing w:before="40" w:line="240" w:lineRule="atLeast"/>
              <w:ind w:left="0" w:right="0"/>
              <w:jc w:val="left"/>
            </w:pPr>
            <w:r w:rsidRPr="00B71D46">
              <w:rPr>
                <w:rFonts w:eastAsia="ＭＳ ゴシック"/>
              </w:rPr>
              <w:t>-</w:t>
            </w:r>
            <w:r w:rsidRPr="00B71D46">
              <w:rPr>
                <w:rFonts w:eastAsia="ＭＳ ゴシック"/>
              </w:rPr>
              <w:tab/>
            </w:r>
            <w:r w:rsidRPr="0043502B">
              <w:t xml:space="preserve">Under the ICRP recommendation, we should not intend to excessively restrict for people’s lives and social activity, they suggest </w:t>
            </w:r>
            <w:proofErr w:type="spellStart"/>
            <w:r w:rsidRPr="0043502B">
              <w:t>tomake</w:t>
            </w:r>
            <w:proofErr w:type="spellEnd"/>
            <w:r w:rsidRPr="0043502B">
              <w:t xml:space="preserve"> radiation protection for living, monitoring, decontamination, and health care. In that case the reference level for the optimisation of protection of people living in contaminated areas should be selected from the lower part of the effective dose 1-20 </w:t>
            </w:r>
            <w:proofErr w:type="spellStart"/>
            <w:r w:rsidRPr="0043502B">
              <w:t>mSv</w:t>
            </w:r>
            <w:proofErr w:type="spellEnd"/>
            <w:r w:rsidRPr="0043502B">
              <w:t xml:space="preserve">/year band recommended in Publication 103 for the management of this category of exposure situation. </w:t>
            </w:r>
          </w:p>
          <w:p w:rsidR="009541CF" w:rsidRDefault="009C492C" w:rsidP="009C492C">
            <w:pPr>
              <w:suppressAutoHyphens/>
              <w:spacing w:before="40" w:line="240" w:lineRule="atLeast"/>
              <w:ind w:left="0" w:right="0"/>
              <w:jc w:val="left"/>
            </w:pPr>
            <w:r w:rsidRPr="00B71D46">
              <w:rPr>
                <w:rFonts w:eastAsia="ＭＳ ゴシック"/>
              </w:rPr>
              <w:t>-</w:t>
            </w:r>
            <w:r w:rsidRPr="00B71D46">
              <w:rPr>
                <w:rFonts w:eastAsia="ＭＳ ゴシック"/>
              </w:rPr>
              <w:tab/>
            </w:r>
            <w:r w:rsidRPr="0043502B">
              <w:t>This Government implements supportive actions such as decontamination for reducing radiation exposure, restoring infrastructure, and employment measures, for the returning residents. Before the decision mak</w:t>
            </w:r>
            <w:r w:rsidRPr="0043502B">
              <w:lastRenderedPageBreak/>
              <w:t>ing for returning residents, the government consulted with the cities.</w:t>
            </w:r>
          </w:p>
          <w:p w:rsidR="009541CF" w:rsidRDefault="009541CF" w:rsidP="009541CF">
            <w:pPr>
              <w:suppressAutoHyphens/>
              <w:spacing w:before="40" w:line="240" w:lineRule="atLeast"/>
              <w:ind w:left="0" w:right="0"/>
              <w:jc w:val="left"/>
            </w:pPr>
            <w:r w:rsidRPr="0043502B">
              <w:t>&lt;</w:t>
            </w:r>
            <w:proofErr w:type="spellStart"/>
            <w:r>
              <w:rPr>
                <w:rFonts w:ascii="ＭＳ 明朝" w:hAnsi="ＭＳ 明朝" w:cs="ＭＳ 明朝" w:hint="eastAsia"/>
              </w:rPr>
              <w:t>実際</w:t>
            </w:r>
            <w:proofErr w:type="spellEnd"/>
            <w:r w:rsidRPr="0043502B">
              <w:t>&gt;</w:t>
            </w:r>
          </w:p>
          <w:p w:rsidR="005567A9" w:rsidRPr="005567A9" w:rsidRDefault="009541CF" w:rsidP="005567A9">
            <w:pPr>
              <w:pStyle w:val="afff5"/>
              <w:numPr>
                <w:ilvl w:val="0"/>
                <w:numId w:val="46"/>
              </w:numPr>
              <w:suppressAutoHyphens/>
              <w:spacing w:before="40" w:line="240" w:lineRule="atLeast"/>
              <w:ind w:right="0"/>
              <w:jc w:val="left"/>
              <w:rPr>
                <w:rFonts w:ascii="ＭＳ 明朝" w:hAnsi="ＭＳ 明朝" w:cs="ＭＳ 明朝"/>
                <w:lang w:eastAsia="ja-JP"/>
              </w:rPr>
            </w:pPr>
            <w:r w:rsidRPr="0043502B">
              <w:rPr>
                <w:lang w:eastAsia="ja-JP"/>
              </w:rPr>
              <w:t>ICRP</w:t>
            </w:r>
            <w:r w:rsidRPr="005567A9">
              <w:rPr>
                <w:rFonts w:ascii="ＭＳ 明朝" w:hAnsi="ＭＳ 明朝" w:cs="ＭＳ 明朝" w:hint="eastAsia"/>
                <w:lang w:eastAsia="ja-JP"/>
              </w:rPr>
              <w:t>の勧告を考慮すると、過度に人々の生活や社会活動を制限しようとすべきではなく、生活のための放射線防護、モニタリング、除染と健康ケアを提唱している。この場合、汚染地域に暮らす人々を保護する</w:t>
            </w:r>
            <w:r w:rsidR="006A12B9" w:rsidRPr="005567A9">
              <w:rPr>
                <w:rFonts w:ascii="ＭＳ 明朝" w:hAnsi="ＭＳ 明朝" w:cs="ＭＳ 明朝" w:hint="eastAsia"/>
                <w:lang w:eastAsia="ja-JP"/>
              </w:rPr>
              <w:t>ための最適基準</w:t>
            </w:r>
            <w:r w:rsidRPr="005567A9">
              <w:rPr>
                <w:rFonts w:ascii="ＭＳ 明朝" w:hAnsi="ＭＳ 明朝" w:cs="ＭＳ 明朝" w:hint="eastAsia"/>
                <w:lang w:eastAsia="ja-JP"/>
              </w:rPr>
              <w:t>レベルは、この部類の被ばく状況の管理のための公告103に推奨されている、年間有効線量の</w:t>
            </w:r>
            <w:r w:rsidRPr="0043502B">
              <w:rPr>
                <w:lang w:eastAsia="ja-JP"/>
              </w:rPr>
              <w:t xml:space="preserve">1-20 </w:t>
            </w:r>
            <w:proofErr w:type="spellStart"/>
            <w:r w:rsidRPr="0043502B">
              <w:rPr>
                <w:lang w:eastAsia="ja-JP"/>
              </w:rPr>
              <w:t>mSv</w:t>
            </w:r>
            <w:proofErr w:type="spellEnd"/>
            <w:r w:rsidRPr="005567A9">
              <w:rPr>
                <w:rFonts w:ascii="ＭＳ 明朝" w:hAnsi="ＭＳ 明朝" w:cs="ＭＳ 明朝" w:hint="eastAsia"/>
                <w:lang w:eastAsia="ja-JP"/>
              </w:rPr>
              <w:t>の低い方の値から選択されるべきである。</w:t>
            </w:r>
          </w:p>
          <w:p w:rsidR="009C492C" w:rsidRPr="005567A9" w:rsidRDefault="005567A9" w:rsidP="005567A9">
            <w:pPr>
              <w:pStyle w:val="afff5"/>
              <w:numPr>
                <w:ilvl w:val="0"/>
                <w:numId w:val="46"/>
              </w:numPr>
              <w:suppressAutoHyphens/>
              <w:spacing w:before="40" w:line="240" w:lineRule="atLeast"/>
              <w:ind w:right="0"/>
              <w:jc w:val="left"/>
              <w:rPr>
                <w:rFonts w:ascii="ＭＳ 明朝" w:hAnsi="ＭＳ 明朝" w:cs="ＭＳ 明朝"/>
                <w:lang w:eastAsia="ja-JP"/>
              </w:rPr>
            </w:pPr>
            <w:r>
              <w:rPr>
                <w:rFonts w:ascii="ＭＳ 明朝" w:hAnsi="ＭＳ 明朝" w:cs="ＭＳ 明朝" w:hint="eastAsia"/>
                <w:lang w:eastAsia="ja-JP"/>
              </w:rPr>
              <w:t>政府は帰還する住民のために、放射線量低減のための除染、インフラ整備、雇用対策などの支援策を実施する。住民の帰還決定を下す前に、政府は各市町村と協議している。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rPr>
                <w:lang w:eastAsia="ja-JP"/>
              </w:rPr>
            </w:pPr>
          </w:p>
        </w:tc>
        <w:tc>
          <w:tcPr>
            <w:tcW w:w="1567" w:type="dxa"/>
            <w:shd w:val="clear" w:color="auto" w:fill="auto"/>
          </w:tcPr>
          <w:p w:rsidR="009C492C" w:rsidRPr="0043502B" w:rsidRDefault="009C492C" w:rsidP="009C492C">
            <w:pPr>
              <w:suppressAutoHyphens/>
              <w:spacing w:before="40" w:line="240" w:lineRule="atLeast"/>
              <w:ind w:left="0" w:right="0"/>
              <w:jc w:val="left"/>
              <w:rPr>
                <w:lang w:eastAsia="ja-JP"/>
              </w:rPr>
            </w:pPr>
          </w:p>
        </w:tc>
        <w:tc>
          <w:tcPr>
            <w:tcW w:w="655" w:type="dxa"/>
            <w:shd w:val="clear" w:color="auto" w:fill="auto"/>
          </w:tcPr>
          <w:p w:rsidR="009C492C" w:rsidRPr="0043502B" w:rsidRDefault="009C492C" w:rsidP="009C492C">
            <w:pPr>
              <w:suppressAutoHyphens/>
              <w:spacing w:before="40" w:line="240" w:lineRule="atLeast"/>
              <w:ind w:left="0" w:right="0"/>
              <w:jc w:val="left"/>
              <w:rPr>
                <w:lang w:eastAsia="ja-JP"/>
              </w:rPr>
            </w:pPr>
          </w:p>
        </w:tc>
        <w:tc>
          <w:tcPr>
            <w:tcW w:w="2700" w:type="dxa"/>
            <w:shd w:val="clear" w:color="auto" w:fill="auto"/>
          </w:tcPr>
          <w:p w:rsidR="009C492C" w:rsidRPr="0043502B" w:rsidRDefault="009C492C" w:rsidP="009C492C">
            <w:pPr>
              <w:suppressAutoHyphens/>
              <w:spacing w:before="40" w:line="240" w:lineRule="atLeast"/>
              <w:ind w:left="0" w:right="0"/>
              <w:jc w:val="left"/>
            </w:pPr>
            <w:r w:rsidRPr="0043502B">
              <w:lastRenderedPageBreak/>
              <w:t>As the possibility (...)</w:t>
            </w:r>
            <w:r w:rsidRPr="0043502B">
              <w:t xml:space="preserve">　</w:t>
            </w:r>
            <w:r w:rsidRPr="0043502B">
              <w:t>general public.</w:t>
            </w:r>
          </w:p>
          <w:p w:rsidR="009C492C" w:rsidRPr="005567A9" w:rsidRDefault="005567A9" w:rsidP="005567A9">
            <w:pPr>
              <w:suppressAutoHyphens/>
              <w:spacing w:before="40" w:line="240" w:lineRule="atLeast"/>
              <w:ind w:left="0" w:right="0"/>
              <w:jc w:val="left"/>
              <w:rPr>
                <w:rFonts w:ascii="ＭＳ 明朝" w:hAnsi="ＭＳ 明朝" w:cs="ＭＳ 明朝"/>
              </w:rPr>
            </w:pPr>
            <w:proofErr w:type="spellStart"/>
            <w:r>
              <w:rPr>
                <w:rFonts w:ascii="ＭＳ 明朝" w:hAnsi="ＭＳ 明朝" w:cs="ＭＳ 明朝" w:hint="eastAsia"/>
              </w:rPr>
              <w:t>可能性</w:t>
            </w:r>
            <w:proofErr w:type="spellEnd"/>
            <w:r w:rsidRPr="0043502B">
              <w:t xml:space="preserve"> (...)</w:t>
            </w:r>
            <w:proofErr w:type="spellStart"/>
            <w:r>
              <w:rPr>
                <w:rFonts w:ascii="ＭＳ 明朝" w:hAnsi="ＭＳ 明朝" w:cs="ＭＳ 明朝" w:hint="eastAsia"/>
              </w:rPr>
              <w:t>一般の人</w:t>
            </w:r>
            <w:proofErr w:type="spellEnd"/>
            <w:r>
              <w:rPr>
                <w:rFonts w:ascii="ＭＳ 明朝" w:hAnsi="ＭＳ 明朝" w:cs="ＭＳ 明朝" w:hint="eastAsia"/>
              </w:rPr>
              <w:t>々</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Point of fact</w:t>
            </w:r>
            <w:r w:rsidRPr="0043502B">
              <w:t>&gt;</w:t>
            </w:r>
          </w:p>
          <w:p w:rsidR="005567A9" w:rsidRDefault="009C492C" w:rsidP="009C492C">
            <w:pPr>
              <w:suppressAutoHyphens/>
              <w:spacing w:before="40" w:line="240" w:lineRule="atLeast"/>
              <w:ind w:left="0" w:right="0"/>
              <w:jc w:val="left"/>
            </w:pPr>
            <w:r w:rsidRPr="00B71D46">
              <w:rPr>
                <w:color w:val="000000"/>
              </w:rPr>
              <w:t xml:space="preserve">- </w:t>
            </w:r>
            <w:r w:rsidRPr="0043502B">
              <w:t xml:space="preserve">Residents in Japan receive radiation of (...)2.1 </w:t>
            </w:r>
            <w:proofErr w:type="spellStart"/>
            <w:r w:rsidRPr="0043502B">
              <w:t>mSv</w:t>
            </w:r>
            <w:proofErr w:type="spellEnd"/>
            <w:r w:rsidRPr="0043502B">
              <w:t xml:space="preserve">/year from the natural environment. An additional 1 </w:t>
            </w:r>
            <w:proofErr w:type="spellStart"/>
            <w:r w:rsidRPr="0043502B">
              <w:t>mSy</w:t>
            </w:r>
            <w:proofErr w:type="spellEnd"/>
            <w:r w:rsidRPr="0043502B">
              <w:t xml:space="preserve">/year is a long-term target, under which efforts for reducing radiation exposure are not necessary, but not a border, above which radiation health effects may be expected. Please refer to the idea in ICRP 103 and 111. The Japanese government accepts 1 </w:t>
            </w:r>
            <w:proofErr w:type="spellStart"/>
            <w:r w:rsidRPr="0043502B">
              <w:t>mSv</w:t>
            </w:r>
            <w:proofErr w:type="spellEnd"/>
            <w:r w:rsidRPr="0043502B">
              <w:t xml:space="preserve"> as a target, which is the minimum of the standard of radiation protection in the recovery phase after radioactive contamination (ICRP recommends 1-20 </w:t>
            </w:r>
            <w:proofErr w:type="spellStart"/>
            <w:r w:rsidRPr="0043502B">
              <w:t>mSv</w:t>
            </w:r>
            <w:proofErr w:type="spellEnd"/>
            <w:r w:rsidRPr="0043502B">
              <w:t>/year).</w:t>
            </w:r>
          </w:p>
          <w:p w:rsidR="005567A9" w:rsidRDefault="005567A9" w:rsidP="005567A9">
            <w:pPr>
              <w:suppressAutoHyphens/>
              <w:spacing w:before="40" w:line="240" w:lineRule="atLeast"/>
              <w:ind w:left="0" w:right="0"/>
              <w:jc w:val="left"/>
            </w:pPr>
            <w:r w:rsidRPr="0043502B">
              <w:t>&lt;</w:t>
            </w:r>
            <w:proofErr w:type="spellStart"/>
            <w:r>
              <w:rPr>
                <w:rFonts w:ascii="ＭＳ 明朝" w:hAnsi="ＭＳ 明朝" w:cs="ＭＳ 明朝" w:hint="eastAsia"/>
              </w:rPr>
              <w:t>実際</w:t>
            </w:r>
            <w:proofErr w:type="spellEnd"/>
            <w:r w:rsidRPr="0043502B">
              <w:t>&gt;</w:t>
            </w:r>
          </w:p>
          <w:p w:rsidR="009C492C" w:rsidRPr="0043502B" w:rsidRDefault="005567A9" w:rsidP="00AF755C">
            <w:pPr>
              <w:pStyle w:val="afff5"/>
              <w:numPr>
                <w:ilvl w:val="0"/>
                <w:numId w:val="47"/>
              </w:numPr>
              <w:suppressAutoHyphens/>
              <w:spacing w:before="40" w:line="240" w:lineRule="atLeast"/>
              <w:ind w:right="0"/>
              <w:jc w:val="left"/>
              <w:rPr>
                <w:lang w:eastAsia="ja-JP"/>
              </w:rPr>
            </w:pPr>
            <w:r>
              <w:rPr>
                <w:rFonts w:ascii="ＭＳ 明朝" w:hAnsi="ＭＳ 明朝" w:cs="ＭＳ 明朝" w:hint="eastAsia"/>
                <w:lang w:eastAsia="ja-JP"/>
              </w:rPr>
              <w:t>日本に暮らす人々は、年間</w:t>
            </w:r>
            <w:r w:rsidRPr="0043502B">
              <w:rPr>
                <w:lang w:eastAsia="ja-JP"/>
              </w:rPr>
              <w:t xml:space="preserve">2.1 </w:t>
            </w:r>
            <w:proofErr w:type="spellStart"/>
            <w:r w:rsidRPr="0043502B">
              <w:rPr>
                <w:lang w:eastAsia="ja-JP"/>
              </w:rPr>
              <w:t>mSv</w:t>
            </w:r>
            <w:proofErr w:type="spellEnd"/>
            <w:r>
              <w:rPr>
                <w:rFonts w:ascii="ＭＳ 明朝" w:hAnsi="ＭＳ 明朝" w:cs="ＭＳ 明朝" w:hint="eastAsia"/>
                <w:lang w:eastAsia="ja-JP"/>
              </w:rPr>
              <w:t>の自然放射線を受けている。年間</w:t>
            </w:r>
            <w:r w:rsidRPr="0043502B">
              <w:rPr>
                <w:lang w:eastAsia="ja-JP"/>
              </w:rPr>
              <w:t xml:space="preserve">1 </w:t>
            </w:r>
            <w:proofErr w:type="spellStart"/>
            <w:r w:rsidRPr="0043502B">
              <w:rPr>
                <w:lang w:eastAsia="ja-JP"/>
              </w:rPr>
              <w:t>mSv</w:t>
            </w:r>
            <w:proofErr w:type="spellEnd"/>
            <w:r>
              <w:rPr>
                <w:rFonts w:ascii="ＭＳ 明朝" w:hAnsi="ＭＳ 明朝" w:cs="ＭＳ 明朝" w:hint="eastAsia"/>
                <w:lang w:eastAsia="ja-JP"/>
              </w:rPr>
              <w:t>の追加被ばく</w:t>
            </w:r>
            <w:r w:rsidR="00AF755C">
              <w:rPr>
                <w:rFonts w:ascii="ＭＳ 明朝" w:hAnsi="ＭＳ 明朝" w:cs="ＭＳ 明朝" w:hint="eastAsia"/>
                <w:lang w:eastAsia="ja-JP"/>
              </w:rPr>
              <w:t>量</w:t>
            </w:r>
            <w:r>
              <w:rPr>
                <w:rFonts w:ascii="ＭＳ 明朝" w:hAnsi="ＭＳ 明朝" w:cs="ＭＳ 明朝" w:hint="eastAsia"/>
                <w:lang w:eastAsia="ja-JP"/>
              </w:rPr>
              <w:t>は長期目標であり、被ばく量低減の努力は必要としないが、</w:t>
            </w:r>
            <w:r w:rsidR="00AF755C">
              <w:rPr>
                <w:rFonts w:ascii="ＭＳ 明朝" w:hAnsi="ＭＳ 明朝" w:cs="ＭＳ 明朝" w:hint="eastAsia"/>
                <w:lang w:eastAsia="ja-JP"/>
              </w:rPr>
              <w:t>これ以上の被ばく量が健康への影響をもたらすと予測される閾値ではない。</w:t>
            </w:r>
            <w:r w:rsidR="00AF755C" w:rsidRPr="0043502B">
              <w:rPr>
                <w:lang w:eastAsia="ja-JP"/>
              </w:rPr>
              <w:t xml:space="preserve"> ICRP</w:t>
            </w:r>
            <w:r w:rsidR="00AF755C">
              <w:rPr>
                <w:rFonts w:ascii="ＭＳ 明朝" w:hAnsi="ＭＳ 明朝" w:cs="ＭＳ 明朝" w:hint="eastAsia"/>
                <w:lang w:eastAsia="ja-JP"/>
              </w:rPr>
              <w:t>の公告103と111の見解を参照されたし。日本政府は、</w:t>
            </w:r>
            <w:r w:rsidR="00AF755C" w:rsidRPr="0043502B">
              <w:rPr>
                <w:lang w:eastAsia="ja-JP"/>
              </w:rPr>
              <w:t xml:space="preserve">1 </w:t>
            </w:r>
            <w:proofErr w:type="spellStart"/>
            <w:r w:rsidR="00AF755C" w:rsidRPr="0043502B">
              <w:rPr>
                <w:lang w:eastAsia="ja-JP"/>
              </w:rPr>
              <w:t>mSv</w:t>
            </w:r>
            <w:proofErr w:type="spellEnd"/>
            <w:r w:rsidR="00AF755C">
              <w:rPr>
                <w:rFonts w:ascii="ＭＳ 明朝" w:hAnsi="ＭＳ 明朝" w:cs="ＭＳ 明朝" w:hint="eastAsia"/>
                <w:lang w:eastAsia="ja-JP"/>
              </w:rPr>
              <w:t xml:space="preserve"> を目標として受け入れ、これは放射能汚染後の回復段階における放射線防護の最低基準である（</w:t>
            </w:r>
            <w:r w:rsidR="00AF755C" w:rsidRPr="0043502B">
              <w:rPr>
                <w:lang w:eastAsia="ja-JP"/>
              </w:rPr>
              <w:t xml:space="preserve"> ICRP</w:t>
            </w:r>
            <w:r w:rsidR="00AF755C">
              <w:rPr>
                <w:rFonts w:ascii="ＭＳ 明朝" w:hAnsi="ＭＳ 明朝" w:cs="ＭＳ 明朝" w:hint="eastAsia"/>
                <w:lang w:eastAsia="ja-JP"/>
              </w:rPr>
              <w:t>は年間</w:t>
            </w:r>
            <w:r w:rsidR="00AF755C" w:rsidRPr="0043502B">
              <w:rPr>
                <w:lang w:eastAsia="ja-JP"/>
              </w:rPr>
              <w:t xml:space="preserve">1-20 </w:t>
            </w:r>
            <w:proofErr w:type="spellStart"/>
            <w:r w:rsidR="00AF755C" w:rsidRPr="0043502B">
              <w:rPr>
                <w:lang w:eastAsia="ja-JP"/>
              </w:rPr>
              <w:t>mSv</w:t>
            </w:r>
            <w:proofErr w:type="spellEnd"/>
            <w:r w:rsidR="00AF755C">
              <w:rPr>
                <w:rFonts w:ascii="ＭＳ 明朝" w:hAnsi="ＭＳ 明朝" w:cs="ＭＳ 明朝" w:hint="eastAsia"/>
                <w:lang w:eastAsia="ja-JP"/>
              </w:rPr>
              <w:t xml:space="preserve"> を推奨）。</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50.</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50</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P15</w:t>
            </w:r>
          </w:p>
        </w:tc>
        <w:tc>
          <w:tcPr>
            <w:tcW w:w="2700" w:type="dxa"/>
            <w:shd w:val="clear" w:color="auto" w:fill="auto"/>
          </w:tcPr>
          <w:p w:rsidR="007B0D0D" w:rsidRDefault="009C492C" w:rsidP="009C492C">
            <w:pPr>
              <w:suppressAutoHyphens/>
              <w:spacing w:before="40" w:line="240" w:lineRule="atLeast"/>
              <w:ind w:left="0" w:right="0"/>
              <w:jc w:val="left"/>
              <w:rPr>
                <w:bCs/>
                <w:color w:val="000000"/>
              </w:rPr>
            </w:pPr>
            <w:r w:rsidRPr="00B71D46">
              <w:rPr>
                <w:bCs/>
                <w:color w:val="000000"/>
              </w:rPr>
              <w:t>Such incidents have regrettably led</w:t>
            </w:r>
            <w:r w:rsidRPr="00B71D46">
              <w:rPr>
                <w:bCs/>
                <w:color w:val="000000"/>
              </w:rPr>
              <w:lastRenderedPageBreak/>
              <w:t xml:space="preserve"> many people to doubt the reliability of Government monitoring stations.</w:t>
            </w:r>
          </w:p>
          <w:p w:rsidR="009C492C" w:rsidRPr="007B0D0D" w:rsidRDefault="007B0D0D" w:rsidP="007B0D0D">
            <w:pPr>
              <w:suppressAutoHyphens/>
              <w:spacing w:before="40" w:line="240" w:lineRule="atLeast"/>
              <w:ind w:left="0" w:right="0"/>
              <w:jc w:val="left"/>
              <w:rPr>
                <w:rFonts w:ascii="ＭＳ 明朝" w:hAnsi="ＭＳ 明朝" w:cs="ＭＳ 明朝"/>
                <w:lang w:eastAsia="ja-JP"/>
              </w:rPr>
            </w:pPr>
            <w:r>
              <w:rPr>
                <w:rFonts w:ascii="ＭＳ 明朝" w:hAnsi="ＭＳ 明朝" w:cs="ＭＳ 明朝" w:hint="eastAsia"/>
                <w:bCs/>
                <w:color w:val="000000"/>
                <w:lang w:eastAsia="ja-JP"/>
              </w:rPr>
              <w:t>このような事態が、遺憾ながら多くの人々の政治不信を招いた（モニタリングポスト）</w:t>
            </w:r>
          </w:p>
        </w:tc>
        <w:tc>
          <w:tcPr>
            <w:tcW w:w="6020" w:type="dxa"/>
            <w:shd w:val="clear" w:color="auto" w:fill="auto"/>
          </w:tcPr>
          <w:p w:rsidR="009C492C" w:rsidRPr="00B71D46" w:rsidRDefault="009C492C" w:rsidP="009C492C">
            <w:pPr>
              <w:suppressAutoHyphens/>
              <w:spacing w:before="40" w:line="240" w:lineRule="atLeast"/>
              <w:ind w:left="0" w:right="0"/>
              <w:jc w:val="left"/>
              <w:rPr>
                <w:bCs/>
              </w:rPr>
            </w:pPr>
            <w:r w:rsidRPr="00B71D46">
              <w:rPr>
                <w:bCs/>
              </w:rPr>
              <w:t>&lt;Co</w:t>
            </w:r>
            <w:r w:rsidRPr="00B71D46">
              <w:rPr>
                <w:bCs/>
              </w:rPr>
              <w:lastRenderedPageBreak/>
              <w:t>mment&gt;</w:t>
            </w:r>
          </w:p>
          <w:p w:rsidR="009C492C" w:rsidRPr="00B71D46" w:rsidRDefault="009C492C" w:rsidP="009C492C">
            <w:pPr>
              <w:suppressAutoHyphens/>
              <w:spacing w:before="40" w:line="240" w:lineRule="atLeast"/>
              <w:ind w:left="0" w:right="0"/>
              <w:jc w:val="left"/>
              <w:rPr>
                <w:color w:val="000000"/>
              </w:rPr>
            </w:pPr>
            <w:r w:rsidRPr="00B71D46">
              <w:rPr>
                <w:rFonts w:eastAsia="ＭＳ ゴシック"/>
                <w:color w:val="000000"/>
              </w:rPr>
              <w:t>-</w:t>
            </w:r>
            <w:r w:rsidRPr="00B71D46">
              <w:rPr>
                <w:rFonts w:eastAsia="ＭＳ ゴシック"/>
                <w:color w:val="000000"/>
              </w:rPr>
              <w:tab/>
            </w:r>
            <w:r w:rsidRPr="00B71D46">
              <w:rPr>
                <w:color w:val="000000"/>
              </w:rPr>
              <w:t>F</w:t>
            </w:r>
            <w:r w:rsidRPr="00B71D46">
              <w:rPr>
                <w:color w:val="000000"/>
              </w:rPr>
              <w:lastRenderedPageBreak/>
              <w:t>rom the viewpoints of clarity to ensure people’s appropriate understanding, it is strongly suggested to add the following sentences after the current last sentence:</w:t>
            </w:r>
          </w:p>
          <w:p w:rsidR="009C492C" w:rsidRPr="00B71D46" w:rsidRDefault="009C492C" w:rsidP="009C492C">
            <w:pPr>
              <w:suppressAutoHyphens/>
              <w:spacing w:before="40" w:line="240" w:lineRule="atLeast"/>
              <w:ind w:left="0" w:right="0"/>
              <w:jc w:val="left"/>
              <w:rPr>
                <w:color w:val="000000"/>
              </w:rPr>
            </w:pPr>
            <w:r w:rsidRPr="00B71D46">
              <w:rPr>
                <w:rFonts w:eastAsia="ＭＳ ゴシック"/>
                <w:color w:val="000000"/>
              </w:rPr>
              <w:t>-</w:t>
            </w:r>
            <w:r w:rsidRPr="00B71D46">
              <w:rPr>
                <w:rFonts w:eastAsia="ＭＳ ゴシック"/>
                <w:color w:val="000000"/>
              </w:rPr>
              <w:tab/>
            </w:r>
            <w:r w:rsidRPr="00B71D46">
              <w:rPr>
                <w:color w:val="000000"/>
              </w:rPr>
              <w:t>For the purpose of monitoring the air dose, more than 3,200 units of radiation monitoring stations and portable monitoring equipment have been installed in Fukushima Prefecture. In addition to monitoring activities with the radiation monitoring stations, wide-area monitoring activities by using airplanes and vehicles have been implemented, and the information on the air dose rate has been provided to the residents in Fukushima Prefecture.</w:t>
            </w:r>
          </w:p>
          <w:p w:rsidR="009C492C" w:rsidRPr="00B71D46" w:rsidRDefault="009C492C" w:rsidP="009C492C">
            <w:pPr>
              <w:suppressAutoHyphens/>
              <w:spacing w:before="40" w:line="240" w:lineRule="atLeast"/>
              <w:ind w:left="0" w:right="0"/>
              <w:jc w:val="left"/>
              <w:rPr>
                <w:color w:val="000000"/>
              </w:rPr>
            </w:pPr>
            <w:r w:rsidRPr="00B71D46">
              <w:rPr>
                <w:rFonts w:eastAsia="ＭＳ ゴシック"/>
                <w:color w:val="000000"/>
              </w:rPr>
              <w:t>-</w:t>
            </w:r>
            <w:r w:rsidRPr="00B71D46">
              <w:rPr>
                <w:rFonts w:eastAsia="ＭＳ ゴシック"/>
                <w:color w:val="000000"/>
              </w:rPr>
              <w:tab/>
            </w:r>
            <w:r w:rsidRPr="00B71D46">
              <w:rPr>
                <w:color w:val="000000"/>
              </w:rPr>
              <w:t>The following websites lead to samples of  the information on the air dose rate which has been provided to the public including the residents in Fukushima Prefecture:</w:t>
            </w:r>
          </w:p>
          <w:p w:rsidR="009C492C" w:rsidRPr="00B71D46" w:rsidRDefault="00C2588F" w:rsidP="009C492C">
            <w:pPr>
              <w:suppressAutoHyphens/>
              <w:spacing w:before="40" w:line="240" w:lineRule="atLeast"/>
              <w:ind w:left="0" w:right="0"/>
              <w:jc w:val="left"/>
              <w:rPr>
                <w:color w:val="1F497D"/>
              </w:rPr>
            </w:pPr>
            <w:hyperlink r:id="rId9" w:history="1">
              <w:r w:rsidR="009C492C" w:rsidRPr="00D3165A">
                <w:rPr>
                  <w:rStyle w:val="ab"/>
                </w:rPr>
                <w:t>http://radioactivity.nsr.go.jp/ja/contents/7000/6749/24/191_258_0301_18.pdf</w:t>
              </w:r>
            </w:hyperlink>
          </w:p>
          <w:p w:rsidR="009C492C" w:rsidRPr="00B71D46" w:rsidRDefault="00C2588F" w:rsidP="009C492C">
            <w:pPr>
              <w:suppressAutoHyphens/>
              <w:spacing w:before="40" w:line="240" w:lineRule="atLeast"/>
              <w:ind w:left="0" w:right="0"/>
              <w:jc w:val="left"/>
              <w:rPr>
                <w:color w:val="1F497D"/>
              </w:rPr>
            </w:pPr>
            <w:hyperlink r:id="rId10" w:history="1">
              <w:r w:rsidR="009C492C" w:rsidRPr="00D3165A">
                <w:rPr>
                  <w:rStyle w:val="ab"/>
                </w:rPr>
                <w:t>http://ramap.jmc.or.jp/map/map.html</w:t>
              </w:r>
            </w:hyperlink>
          </w:p>
          <w:p w:rsidR="009C492C" w:rsidRPr="00B71D46" w:rsidRDefault="00C2588F" w:rsidP="009C492C">
            <w:pPr>
              <w:suppressAutoHyphens/>
              <w:spacing w:before="40" w:line="240" w:lineRule="atLeast"/>
              <w:ind w:left="0" w:right="0"/>
              <w:jc w:val="left"/>
              <w:rPr>
                <w:color w:val="1F497D"/>
              </w:rPr>
            </w:pPr>
            <w:hyperlink r:id="rId11" w:history="1">
              <w:r w:rsidR="009C492C" w:rsidRPr="00D3165A">
                <w:rPr>
                  <w:rStyle w:val="ab"/>
                </w:rPr>
                <w:t>http://www.meti.go.jp/earthquake/nuclear/pdf/130313/monitor01_01.pdf</w:t>
              </w:r>
            </w:hyperlink>
          </w:p>
          <w:p w:rsidR="009C492C" w:rsidRPr="00B71D46" w:rsidRDefault="00C2588F" w:rsidP="009C492C">
            <w:pPr>
              <w:suppressAutoHyphens/>
              <w:spacing w:before="40" w:line="240" w:lineRule="atLeast"/>
              <w:ind w:left="0" w:right="0"/>
              <w:jc w:val="left"/>
              <w:rPr>
                <w:color w:val="1F497D"/>
              </w:rPr>
            </w:pPr>
            <w:hyperlink r:id="rId12" w:history="1">
              <w:r w:rsidR="009C492C" w:rsidRPr="00D3165A">
                <w:rPr>
                  <w:rStyle w:val="ab"/>
                </w:rPr>
                <w:t>http://www.jaea.go.jp/fukushima/kankyoanzen/tyouki-eikyou/giji/01/pdf/1-2_3.pdf</w:t>
              </w:r>
            </w:hyperlink>
          </w:p>
          <w:p w:rsidR="007B0D0D" w:rsidRDefault="007B0D0D" w:rsidP="009C492C">
            <w:pPr>
              <w:suppressAutoHyphens/>
              <w:spacing w:before="40" w:line="240" w:lineRule="atLeast"/>
              <w:ind w:left="0" w:right="0"/>
              <w:jc w:val="left"/>
            </w:pPr>
            <w:r w:rsidRPr="0043502B">
              <w:t>&lt;</w:t>
            </w:r>
            <w:proofErr w:type="spellStart"/>
            <w:r>
              <w:rPr>
                <w:rFonts w:ascii="ＭＳ 明朝" w:hAnsi="ＭＳ 明朝" w:cs="ＭＳ 明朝" w:hint="eastAsia"/>
              </w:rPr>
              <w:t>コメント</w:t>
            </w:r>
            <w:proofErr w:type="spellEnd"/>
            <w:r w:rsidRPr="0043502B">
              <w:t>&gt;</w:t>
            </w:r>
          </w:p>
          <w:p w:rsidR="007B0D0D" w:rsidRDefault="007B0D0D" w:rsidP="007B0D0D">
            <w:pPr>
              <w:pStyle w:val="afff5"/>
              <w:numPr>
                <w:ilvl w:val="0"/>
                <w:numId w:val="47"/>
              </w:numPr>
              <w:suppressAutoHyphens/>
              <w:spacing w:before="40" w:line="240" w:lineRule="atLeast"/>
              <w:ind w:right="0"/>
              <w:jc w:val="left"/>
              <w:rPr>
                <w:rFonts w:ascii="ＭＳ 明朝" w:hAnsi="ＭＳ 明朝" w:cs="ＭＳ 明朝"/>
                <w:lang w:eastAsia="ja-JP"/>
              </w:rPr>
            </w:pPr>
            <w:r w:rsidRPr="007B0D0D">
              <w:rPr>
                <w:rFonts w:ascii="ＭＳ 明朝" w:hAnsi="ＭＳ 明朝" w:cs="ＭＳ 明朝" w:hint="eastAsia"/>
                <w:lang w:eastAsia="ja-JP"/>
              </w:rPr>
              <w:t>国民の適切な理解を得るため、明確さという観点から、現行の最後の一文の後に、以下の文を追加するよう強く提案する。</w:t>
            </w:r>
          </w:p>
          <w:p w:rsidR="00104879" w:rsidRDefault="00B2562E" w:rsidP="007B0D0D">
            <w:pPr>
              <w:pStyle w:val="afff5"/>
              <w:numPr>
                <w:ilvl w:val="0"/>
                <w:numId w:val="47"/>
              </w:numPr>
              <w:suppressAutoHyphens/>
              <w:spacing w:before="40" w:line="240" w:lineRule="atLeast"/>
              <w:ind w:right="0"/>
              <w:jc w:val="left"/>
              <w:rPr>
                <w:rFonts w:ascii="ＭＳ 明朝" w:hAnsi="ＭＳ 明朝" w:cs="ＭＳ 明朝"/>
                <w:lang w:eastAsia="ja-JP"/>
              </w:rPr>
            </w:pPr>
            <w:r>
              <w:rPr>
                <w:rFonts w:ascii="ＭＳ 明朝" w:hAnsi="ＭＳ 明朝" w:cs="ＭＳ 明朝" w:hint="eastAsia"/>
                <w:lang w:eastAsia="ja-JP"/>
              </w:rPr>
              <w:t>空間線量モニタリングの目的のため、3200台以上の放射線測定地点と、持ち運び可能な装置が福島県に設置された。放射線モニタリングポストでの測定活動に加え、</w:t>
            </w:r>
            <w:r w:rsidR="00104879">
              <w:rPr>
                <w:rFonts w:ascii="ＭＳ 明朝" w:hAnsi="ＭＳ 明朝" w:cs="ＭＳ 明朝" w:hint="eastAsia"/>
                <w:lang w:eastAsia="ja-JP"/>
              </w:rPr>
              <w:t>航空機や自動車を使っての広域のモニタリングも実施されており、空間放射線量の情報は福島県民に提供されている。</w:t>
            </w:r>
          </w:p>
          <w:p w:rsidR="00104879" w:rsidRDefault="00104879" w:rsidP="007B0D0D">
            <w:pPr>
              <w:pStyle w:val="afff5"/>
              <w:numPr>
                <w:ilvl w:val="0"/>
                <w:numId w:val="47"/>
              </w:numPr>
              <w:suppressAutoHyphens/>
              <w:spacing w:before="40" w:line="240" w:lineRule="atLeast"/>
              <w:ind w:right="0"/>
              <w:jc w:val="left"/>
              <w:rPr>
                <w:rFonts w:ascii="ＭＳ 明朝" w:hAnsi="ＭＳ 明朝" w:cs="ＭＳ 明朝"/>
                <w:lang w:eastAsia="ja-JP"/>
              </w:rPr>
            </w:pPr>
            <w:r>
              <w:rPr>
                <w:rFonts w:ascii="ＭＳ 明朝" w:hAnsi="ＭＳ 明朝" w:cs="ＭＳ 明朝" w:hint="eastAsia"/>
                <w:lang w:eastAsia="ja-JP"/>
              </w:rPr>
              <w:t>以下は、福島県民ほか一般の人々に提供されている空間放射線量の情報を提供しているウェブサイトの一例である。</w:t>
            </w:r>
          </w:p>
          <w:p w:rsidR="00104879" w:rsidRPr="00B71D46" w:rsidRDefault="00C2588F" w:rsidP="00104879">
            <w:pPr>
              <w:suppressAutoHyphens/>
              <w:spacing w:before="40" w:line="240" w:lineRule="atLeast"/>
              <w:ind w:left="0" w:right="0"/>
              <w:jc w:val="left"/>
              <w:rPr>
                <w:color w:val="1F497D"/>
              </w:rPr>
            </w:pPr>
            <w:hyperlink r:id="rId13" w:history="1">
              <w:r w:rsidR="00104879" w:rsidRPr="00D3165A">
                <w:rPr>
                  <w:rStyle w:val="ab"/>
                </w:rPr>
                <w:t>http://radioactivity.nsr.go.jp/ja/contents/7000/6749/24/191_258_0301_18.pdf</w:t>
              </w:r>
            </w:hyperlink>
          </w:p>
          <w:p w:rsidR="00104879" w:rsidRPr="00B71D46" w:rsidRDefault="00C2588F" w:rsidP="00104879">
            <w:pPr>
              <w:suppressAutoHyphens/>
              <w:spacing w:before="40" w:line="240" w:lineRule="atLeast"/>
              <w:ind w:left="0" w:right="0"/>
              <w:jc w:val="left"/>
              <w:rPr>
                <w:color w:val="1F497D"/>
              </w:rPr>
            </w:pPr>
            <w:hyperlink r:id="rId14" w:history="1">
              <w:r w:rsidR="00104879" w:rsidRPr="00D3165A">
                <w:rPr>
                  <w:rStyle w:val="ab"/>
                </w:rPr>
                <w:t>http://ramap.jmc.or.jp/map/map.html</w:t>
              </w:r>
            </w:hyperlink>
          </w:p>
          <w:p w:rsidR="00104879" w:rsidRPr="00B71D46" w:rsidRDefault="00C2588F" w:rsidP="00104879">
            <w:pPr>
              <w:suppressAutoHyphens/>
              <w:spacing w:before="40" w:line="240" w:lineRule="atLeast"/>
              <w:ind w:left="0" w:right="0"/>
              <w:jc w:val="left"/>
              <w:rPr>
                <w:color w:val="1F497D"/>
              </w:rPr>
            </w:pPr>
            <w:hyperlink r:id="rId15" w:history="1">
              <w:r w:rsidR="00104879" w:rsidRPr="00D3165A">
                <w:rPr>
                  <w:rStyle w:val="ab"/>
                </w:rPr>
                <w:t>http://www.meti.go.jp/earthquake/nuclear/pdf/130313/monitor01_01.pdf</w:t>
              </w:r>
            </w:hyperlink>
          </w:p>
          <w:p w:rsidR="009C492C" w:rsidRPr="00104879" w:rsidRDefault="00C2588F" w:rsidP="007B0D0D">
            <w:pPr>
              <w:suppressAutoHyphens/>
              <w:spacing w:before="40" w:line="240" w:lineRule="atLeast"/>
              <w:ind w:left="0" w:right="0"/>
              <w:jc w:val="left"/>
              <w:rPr>
                <w:rFonts w:ascii="ＭＳ 明朝" w:hAnsi="ＭＳ 明朝" w:cs="ＭＳ 明朝"/>
                <w:color w:val="1F497D"/>
              </w:rPr>
            </w:pPr>
            <w:hyperlink r:id="rId16" w:history="1">
              <w:r w:rsidR="00104879" w:rsidRPr="00D3165A">
                <w:rPr>
                  <w:rStyle w:val="ab"/>
                </w:rPr>
                <w:t>http://www.jaea.go.jp/fukushima/kankyoanzen/tyouki-eikyou/giji/01/pdf/1-2_3.pdf</w:t>
              </w:r>
            </w:hyperlink>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51</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51</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P15-16</w:t>
            </w:r>
          </w:p>
        </w:tc>
        <w:tc>
          <w:tcPr>
            <w:tcW w:w="2700" w:type="dxa"/>
            <w:shd w:val="clear" w:color="auto" w:fill="auto"/>
          </w:tcPr>
          <w:p w:rsidR="00104879" w:rsidRDefault="009C492C" w:rsidP="009C492C">
            <w:pPr>
              <w:suppressAutoHyphens/>
              <w:spacing w:before="40" w:line="240" w:lineRule="atLeast"/>
              <w:ind w:left="0" w:right="0"/>
              <w:jc w:val="left"/>
              <w:rPr>
                <w:bCs/>
                <w:color w:val="000000"/>
              </w:rPr>
            </w:pPr>
            <w:r w:rsidRPr="00B71D46">
              <w:rPr>
                <w:bCs/>
                <w:color w:val="000000"/>
              </w:rPr>
              <w:t>“text book”</w:t>
            </w:r>
          </w:p>
          <w:p w:rsidR="009C492C" w:rsidRPr="00104879" w:rsidRDefault="00104879" w:rsidP="00693D5C">
            <w:pPr>
              <w:suppressAutoHyphens/>
              <w:spacing w:before="40" w:line="240" w:lineRule="atLeast"/>
              <w:ind w:left="0" w:right="0"/>
              <w:jc w:val="left"/>
              <w:rPr>
                <w:rFonts w:ascii="ＭＳ 明朝" w:hAnsi="ＭＳ 明朝" w:cs="ＭＳ 明朝"/>
                <w:bCs/>
                <w:color w:val="000000"/>
              </w:rPr>
            </w:pPr>
            <w:r>
              <w:rPr>
                <w:rFonts w:ascii="ＭＳ 明朝" w:hAnsi="ＭＳ 明朝" w:cs="ＭＳ 明朝" w:hint="eastAsia"/>
                <w:bCs/>
                <w:color w:val="000000"/>
              </w:rPr>
              <w:t>「</w:t>
            </w:r>
            <w:proofErr w:type="spellStart"/>
            <w:r w:rsidR="00693D5C">
              <w:rPr>
                <w:rFonts w:ascii="ＭＳ 明朝" w:hAnsi="ＭＳ 明朝" w:cs="ＭＳ 明朝" w:hint="eastAsia"/>
                <w:bCs/>
                <w:color w:val="000000"/>
              </w:rPr>
              <w:t>教科書</w:t>
            </w:r>
            <w:proofErr w:type="spellEnd"/>
            <w:r>
              <w:rPr>
                <w:rFonts w:ascii="ＭＳ 明朝" w:hAnsi="ＭＳ 明朝" w:cs="ＭＳ 明朝" w:hint="eastAsia"/>
                <w:bCs/>
                <w:color w:val="000000"/>
              </w:rPr>
              <w:t>」</w:t>
            </w:r>
          </w:p>
        </w:tc>
        <w:tc>
          <w:tcPr>
            <w:tcW w:w="6020" w:type="dxa"/>
            <w:shd w:val="clear" w:color="auto" w:fill="auto"/>
          </w:tcPr>
          <w:p w:rsidR="009C492C" w:rsidRPr="00D3165A" w:rsidRDefault="009C492C" w:rsidP="009C492C">
            <w:pPr>
              <w:suppressAutoHyphens/>
              <w:spacing w:before="40" w:line="240" w:lineRule="atLeast"/>
              <w:ind w:left="0" w:right="0"/>
              <w:jc w:val="left"/>
            </w:pPr>
            <w:r w:rsidRPr="00D3165A">
              <w:t>&lt;Comment&gt;</w:t>
            </w:r>
          </w:p>
          <w:p w:rsidR="009C492C" w:rsidRPr="00D3165A" w:rsidRDefault="009C492C" w:rsidP="009C492C">
            <w:pPr>
              <w:suppressAutoHyphens/>
              <w:spacing w:before="40" w:line="240" w:lineRule="atLeast"/>
              <w:ind w:left="0" w:right="0"/>
              <w:jc w:val="left"/>
            </w:pPr>
            <w:r w:rsidRPr="00D3165A">
              <w:t>In regard to Paragraph 51, we believe that the textbook indicated in the report refers to a supplementary reader and that this supplementary reader does not provide erroneous information about radiation.</w:t>
            </w:r>
          </w:p>
          <w:p w:rsidR="00104879" w:rsidRDefault="009C492C" w:rsidP="009C492C">
            <w:pPr>
              <w:pStyle w:val="afa"/>
              <w:suppressAutoHyphens/>
              <w:spacing w:before="40" w:line="240" w:lineRule="atLeast"/>
              <w:ind w:left="0" w:right="0"/>
              <w:jc w:val="left"/>
              <w:rPr>
                <w:rFonts w:ascii="Times New Roman" w:hAnsi="Times New Roman"/>
                <w:sz w:val="20"/>
                <w:szCs w:val="20"/>
              </w:rPr>
            </w:pPr>
            <w:r w:rsidRPr="00B71D46">
              <w:rPr>
                <w:rFonts w:ascii="Times New Roman" w:hAnsi="Times New Roman"/>
                <w:sz w:val="20"/>
                <w:szCs w:val="20"/>
              </w:rPr>
              <w:t xml:space="preserve">Since, based on internationally accepted understanding, the effect of radiation exposure of 100mSV or less is small enough so that it may be hidden by the carcinogenic effects of other factors, the supplementary reader explains the fact that it is difficult to scientifically verify whether there is a clear increase in the risk of contracting cancer from radiation. However, at the same time, it is believed that radiation is one cause of cancer, and accordingly, the supplementary reader explains that reducing the amount of exposure to radiation as much as possible is important. </w:t>
            </w:r>
          </w:p>
          <w:p w:rsidR="00104879" w:rsidRDefault="00104879" w:rsidP="00104879">
            <w:pPr>
              <w:suppressAutoHyphens/>
              <w:spacing w:before="40" w:line="240" w:lineRule="atLeast"/>
              <w:ind w:left="0" w:right="0"/>
              <w:jc w:val="left"/>
              <w:rPr>
                <w:lang w:eastAsia="ja-JP"/>
              </w:rPr>
            </w:pPr>
            <w:r w:rsidRPr="0043502B">
              <w:rPr>
                <w:lang w:eastAsia="ja-JP"/>
              </w:rPr>
              <w:t>&lt;</w:t>
            </w:r>
            <w:r>
              <w:rPr>
                <w:rFonts w:ascii="ＭＳ 明朝" w:hAnsi="ＭＳ 明朝" w:cs="ＭＳ 明朝" w:hint="eastAsia"/>
                <w:lang w:eastAsia="ja-JP"/>
              </w:rPr>
              <w:t>コメント</w:t>
            </w:r>
            <w:r w:rsidRPr="0043502B">
              <w:rPr>
                <w:lang w:eastAsia="ja-JP"/>
              </w:rPr>
              <w:t>&gt;</w:t>
            </w:r>
          </w:p>
          <w:p w:rsidR="00693D5C" w:rsidRDefault="00693D5C" w:rsidP="009C492C">
            <w:pPr>
              <w:pStyle w:val="afa"/>
              <w:suppressAutoHyphens/>
              <w:spacing w:before="40" w:line="240" w:lineRule="atLeast"/>
              <w:ind w:left="0" w:right="0"/>
              <w:jc w:val="left"/>
              <w:rPr>
                <w:rFonts w:ascii="ＭＳ 明朝" w:eastAsia="ＭＳ 明朝" w:hAnsi="ＭＳ 明朝" w:cs="ＭＳ 明朝"/>
                <w:bCs/>
                <w:sz w:val="20"/>
                <w:szCs w:val="20"/>
                <w:lang w:eastAsia="ja-JP"/>
              </w:rPr>
            </w:pPr>
            <w:r>
              <w:rPr>
                <w:rFonts w:ascii="ＭＳ 明朝" w:eastAsia="ＭＳ 明朝" w:hAnsi="ＭＳ 明朝" w:cs="ＭＳ 明朝" w:hint="eastAsia"/>
                <w:bCs/>
                <w:sz w:val="20"/>
                <w:szCs w:val="20"/>
                <w:lang w:eastAsia="ja-JP"/>
              </w:rPr>
              <w:t>パラグラフ51に関して、報告書で述べられている教科書は、副読本のことを指していると思われるが、この副読本には放射能について誤った情報は掲載されていない。</w:t>
            </w:r>
          </w:p>
          <w:p w:rsidR="009C492C" w:rsidRPr="00693D5C" w:rsidRDefault="00693D5C" w:rsidP="008F131D">
            <w:pPr>
              <w:pStyle w:val="afa"/>
              <w:suppressAutoHyphens/>
              <w:spacing w:before="40" w:line="240" w:lineRule="atLeast"/>
              <w:ind w:left="0" w:right="0"/>
              <w:jc w:val="left"/>
              <w:rPr>
                <w:rFonts w:ascii="ＭＳ 明朝" w:eastAsia="ＭＳ 明朝" w:hAnsi="ＭＳ 明朝" w:cs="ＭＳ 明朝"/>
                <w:bCs/>
                <w:sz w:val="20"/>
                <w:szCs w:val="20"/>
                <w:lang w:eastAsia="ja-JP"/>
              </w:rPr>
            </w:pPr>
            <w:r>
              <w:rPr>
                <w:rFonts w:ascii="ＭＳ 明朝" w:eastAsia="ＭＳ 明朝" w:hAnsi="ＭＳ 明朝" w:cs="ＭＳ 明朝" w:hint="eastAsia"/>
                <w:bCs/>
                <w:sz w:val="20"/>
                <w:szCs w:val="20"/>
                <w:lang w:eastAsia="ja-JP"/>
              </w:rPr>
              <w:t>国際的に認められた理解に基づき、</w:t>
            </w:r>
            <w:r w:rsidRPr="00B71D46">
              <w:rPr>
                <w:rFonts w:ascii="Times New Roman" w:hAnsi="Times New Roman"/>
                <w:sz w:val="20"/>
                <w:szCs w:val="20"/>
                <w:lang w:eastAsia="ja-JP"/>
              </w:rPr>
              <w:t>100mSV</w:t>
            </w:r>
            <w:r>
              <w:rPr>
                <w:rFonts w:ascii="ＭＳ 明朝" w:eastAsia="ＭＳ 明朝" w:hAnsi="ＭＳ 明朝" w:cs="ＭＳ 明朝" w:hint="eastAsia"/>
                <w:sz w:val="20"/>
                <w:szCs w:val="20"/>
                <w:lang w:eastAsia="ja-JP"/>
              </w:rPr>
              <w:t>もしくはそれ以下の被ばくの影響は微小で、他の要因による発ガンの影響は</w:t>
            </w:r>
            <w:r w:rsidR="008F131D">
              <w:rPr>
                <w:rFonts w:ascii="ＭＳ 明朝" w:eastAsia="ＭＳ 明朝" w:hAnsi="ＭＳ 明朝" w:cs="ＭＳ 明朝" w:hint="eastAsia"/>
                <w:sz w:val="20"/>
                <w:szCs w:val="20"/>
                <w:lang w:eastAsia="ja-JP"/>
              </w:rPr>
              <w:t>隠されてしまうことから、</w:t>
            </w:r>
            <w:r w:rsidR="008F131D" w:rsidRPr="00B71D46">
              <w:rPr>
                <w:rFonts w:ascii="Times New Roman" w:hAnsi="Times New Roman"/>
                <w:sz w:val="20"/>
                <w:szCs w:val="20"/>
                <w:lang w:eastAsia="ja-JP"/>
              </w:rPr>
              <w:t xml:space="preserve"> </w:t>
            </w:r>
            <w:r w:rsidR="008F131D">
              <w:rPr>
                <w:rFonts w:ascii="ＭＳ 明朝" w:eastAsia="ＭＳ 明朝" w:hAnsi="ＭＳ 明朝" w:cs="ＭＳ 明朝" w:hint="eastAsia"/>
                <w:bCs/>
                <w:sz w:val="20"/>
                <w:szCs w:val="20"/>
                <w:lang w:eastAsia="ja-JP"/>
              </w:rPr>
              <w:t>副読本では、放射能による発ガンリスクの明らかな上昇を科学的に立証するのは難しいことを説明している。しかし、同時に、放射能はガンの原因の一つであると考えられていることから、</w:t>
            </w:r>
            <w:r w:rsidR="008F131D" w:rsidRPr="00B71D46">
              <w:rPr>
                <w:rFonts w:ascii="Times New Roman" w:hAnsi="Times New Roman"/>
                <w:sz w:val="20"/>
                <w:szCs w:val="20"/>
                <w:lang w:eastAsia="ja-JP"/>
              </w:rPr>
              <w:t xml:space="preserve"> </w:t>
            </w:r>
            <w:r w:rsidR="008F131D">
              <w:rPr>
                <w:rFonts w:ascii="ＭＳ 明朝" w:eastAsia="ＭＳ 明朝" w:hAnsi="ＭＳ 明朝" w:cs="ＭＳ 明朝" w:hint="eastAsia"/>
                <w:bCs/>
                <w:sz w:val="20"/>
                <w:szCs w:val="20"/>
                <w:lang w:eastAsia="ja-JP"/>
              </w:rPr>
              <w:t>副読本ではできるだけ被ばく量を減らすことが重要であると説明している。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52.</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52</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P16</w:t>
            </w:r>
          </w:p>
        </w:tc>
        <w:tc>
          <w:tcPr>
            <w:tcW w:w="2700" w:type="dxa"/>
            <w:shd w:val="clear" w:color="auto" w:fill="auto"/>
          </w:tcPr>
          <w:p w:rsidR="008F131D" w:rsidRDefault="009C492C" w:rsidP="009C492C">
            <w:pPr>
              <w:suppressAutoHyphens/>
              <w:spacing w:before="40" w:line="240" w:lineRule="atLeast"/>
              <w:ind w:left="0" w:right="0"/>
              <w:jc w:val="left"/>
            </w:pPr>
            <w:r w:rsidRPr="0043502B">
              <w:t>(deleted)</w:t>
            </w:r>
          </w:p>
          <w:p w:rsidR="009C492C" w:rsidRPr="0043502B" w:rsidRDefault="008F131D"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c>
          <w:tcPr>
            <w:tcW w:w="6020" w:type="dxa"/>
            <w:shd w:val="clear" w:color="auto" w:fill="auto"/>
          </w:tcPr>
          <w:p w:rsidR="008F131D" w:rsidRDefault="009C492C" w:rsidP="009C492C">
            <w:pPr>
              <w:suppressAutoHyphens/>
              <w:spacing w:before="40" w:line="240" w:lineRule="atLeast"/>
              <w:ind w:left="0" w:right="0"/>
              <w:jc w:val="left"/>
            </w:pPr>
            <w:r w:rsidRPr="0043502B">
              <w:t>(deleted)</w:t>
            </w:r>
          </w:p>
          <w:p w:rsidR="009C492C" w:rsidRPr="008F131D" w:rsidRDefault="008F131D" w:rsidP="009C492C">
            <w:pPr>
              <w:suppressAutoHyphens/>
              <w:spacing w:before="40" w:line="240" w:lineRule="atLeast"/>
              <w:ind w:left="0" w:right="0"/>
              <w:jc w:val="left"/>
              <w:rPr>
                <w:rFonts w:ascii="ＭＳ 明朝" w:hAnsi="ＭＳ 明朝" w:cs="ＭＳ 明朝"/>
              </w:rPr>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53.</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52</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P16</w:t>
            </w:r>
          </w:p>
        </w:tc>
        <w:tc>
          <w:tcPr>
            <w:tcW w:w="2700" w:type="dxa"/>
            <w:shd w:val="clear" w:color="auto" w:fill="auto"/>
          </w:tcPr>
          <w:p w:rsidR="005567A9" w:rsidRDefault="009C492C" w:rsidP="009C492C">
            <w:pPr>
              <w:suppressAutoHyphens/>
              <w:spacing w:before="40" w:line="240" w:lineRule="atLeast"/>
              <w:ind w:left="0" w:right="0"/>
              <w:jc w:val="left"/>
            </w:pPr>
            <w:r w:rsidRPr="0043502B">
              <w:t>(deleted)</w:t>
            </w:r>
          </w:p>
          <w:p w:rsidR="009C492C" w:rsidRPr="005567A9" w:rsidRDefault="005567A9" w:rsidP="009C492C">
            <w:pPr>
              <w:suppressAutoHyphens/>
              <w:spacing w:before="40" w:line="240" w:lineRule="atLeast"/>
              <w:ind w:left="0" w:right="0"/>
              <w:jc w:val="left"/>
              <w:rPr>
                <w:rFonts w:ascii="ＭＳ 明朝" w:hAnsi="ＭＳ 明朝" w:cs="ＭＳ 明朝"/>
              </w:rPr>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lastRenderedPageBreak/>
              <w:t>）</w:t>
            </w:r>
          </w:p>
        </w:tc>
        <w:tc>
          <w:tcPr>
            <w:tcW w:w="6020" w:type="dxa"/>
            <w:shd w:val="clear" w:color="auto" w:fill="auto"/>
          </w:tcPr>
          <w:p w:rsidR="005567A9" w:rsidRDefault="009C492C" w:rsidP="009C492C">
            <w:pPr>
              <w:suppressAutoHyphens/>
              <w:spacing w:before="40" w:line="240" w:lineRule="atLeast"/>
              <w:ind w:left="0" w:right="0"/>
              <w:jc w:val="left"/>
            </w:pPr>
            <w:r w:rsidRPr="0043502B">
              <w:t>(de</w:t>
            </w:r>
            <w:r w:rsidRPr="0043502B">
              <w:lastRenderedPageBreak/>
              <w:t>leted)</w:t>
            </w:r>
          </w:p>
          <w:p w:rsidR="009C492C" w:rsidRPr="0043502B" w:rsidRDefault="005567A9"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lastRenderedPageBreak/>
              <w:t>）</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54</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53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P16</w:t>
            </w:r>
          </w:p>
        </w:tc>
        <w:tc>
          <w:tcPr>
            <w:tcW w:w="2700" w:type="dxa"/>
            <w:shd w:val="clear" w:color="auto" w:fill="auto"/>
          </w:tcPr>
          <w:p w:rsidR="005567A9" w:rsidRDefault="009C492C" w:rsidP="009C492C">
            <w:pPr>
              <w:suppressAutoHyphens/>
              <w:spacing w:before="40" w:line="240" w:lineRule="atLeast"/>
              <w:ind w:left="0" w:right="0"/>
              <w:jc w:val="left"/>
            </w:pPr>
            <w:r w:rsidRPr="0043502B">
              <w:t>(deleted)</w:t>
            </w:r>
          </w:p>
          <w:p w:rsidR="009C492C" w:rsidRPr="0043502B" w:rsidRDefault="005567A9"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c>
          <w:tcPr>
            <w:tcW w:w="6020" w:type="dxa"/>
            <w:shd w:val="clear" w:color="auto" w:fill="auto"/>
          </w:tcPr>
          <w:p w:rsidR="005567A9" w:rsidRDefault="009C492C" w:rsidP="009C492C">
            <w:pPr>
              <w:suppressAutoHyphens/>
              <w:spacing w:before="40" w:line="240" w:lineRule="atLeast"/>
              <w:ind w:left="0" w:right="0"/>
              <w:jc w:val="left"/>
            </w:pPr>
            <w:r w:rsidRPr="0043502B">
              <w:t>(deleted)</w:t>
            </w:r>
          </w:p>
          <w:p w:rsidR="009C492C" w:rsidRPr="0043502B" w:rsidRDefault="005567A9"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55.</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55</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P17</w:t>
            </w:r>
          </w:p>
        </w:tc>
        <w:tc>
          <w:tcPr>
            <w:tcW w:w="2700" w:type="dxa"/>
            <w:shd w:val="clear" w:color="auto" w:fill="auto"/>
          </w:tcPr>
          <w:p w:rsidR="005567A9" w:rsidRDefault="009C492C" w:rsidP="009C492C">
            <w:pPr>
              <w:suppressAutoHyphens/>
              <w:spacing w:before="40" w:line="240" w:lineRule="atLeast"/>
              <w:ind w:left="0" w:right="0"/>
              <w:jc w:val="left"/>
            </w:pPr>
            <w:r w:rsidRPr="0043502B">
              <w:t>(deleted)</w:t>
            </w:r>
          </w:p>
          <w:p w:rsidR="009C492C" w:rsidRPr="0043502B" w:rsidRDefault="005567A9"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c>
          <w:tcPr>
            <w:tcW w:w="6020" w:type="dxa"/>
            <w:shd w:val="clear" w:color="auto" w:fill="auto"/>
          </w:tcPr>
          <w:p w:rsidR="005567A9" w:rsidRDefault="009C492C" w:rsidP="009C492C">
            <w:pPr>
              <w:suppressAutoHyphens/>
              <w:spacing w:before="40" w:line="240" w:lineRule="atLeast"/>
              <w:ind w:left="0" w:right="0"/>
              <w:jc w:val="left"/>
            </w:pPr>
            <w:r w:rsidRPr="0043502B">
              <w:t>(deleted)</w:t>
            </w:r>
          </w:p>
          <w:p w:rsidR="009C492C" w:rsidRPr="0043502B" w:rsidRDefault="005567A9"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56.</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57</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P17</w:t>
            </w:r>
          </w:p>
        </w:tc>
        <w:tc>
          <w:tcPr>
            <w:tcW w:w="2700" w:type="dxa"/>
            <w:shd w:val="clear" w:color="auto" w:fill="auto"/>
          </w:tcPr>
          <w:p w:rsidR="005567A9" w:rsidRDefault="009C492C" w:rsidP="009C492C">
            <w:pPr>
              <w:suppressAutoHyphens/>
              <w:spacing w:before="40" w:line="240" w:lineRule="atLeast"/>
              <w:ind w:left="0" w:right="0"/>
              <w:jc w:val="left"/>
            </w:pPr>
            <w:r w:rsidRPr="0043502B">
              <w:t>(deleted)</w:t>
            </w:r>
          </w:p>
          <w:p w:rsidR="009C492C" w:rsidRPr="0043502B" w:rsidRDefault="005567A9"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c>
          <w:tcPr>
            <w:tcW w:w="6020" w:type="dxa"/>
            <w:shd w:val="clear" w:color="auto" w:fill="auto"/>
          </w:tcPr>
          <w:p w:rsidR="005567A9" w:rsidRDefault="009C492C" w:rsidP="009C492C">
            <w:pPr>
              <w:suppressAutoHyphens/>
              <w:spacing w:before="40" w:line="240" w:lineRule="atLeast"/>
              <w:ind w:left="0" w:right="0"/>
              <w:jc w:val="left"/>
            </w:pPr>
            <w:r w:rsidRPr="0043502B">
              <w:t>(deleted)</w:t>
            </w:r>
          </w:p>
          <w:p w:rsidR="009C492C" w:rsidRPr="0043502B" w:rsidRDefault="005567A9"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57.</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58</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P17</w:t>
            </w:r>
          </w:p>
        </w:tc>
        <w:tc>
          <w:tcPr>
            <w:tcW w:w="2700" w:type="dxa"/>
            <w:shd w:val="clear" w:color="auto" w:fill="auto"/>
          </w:tcPr>
          <w:p w:rsidR="005567A9" w:rsidRDefault="009C492C" w:rsidP="009C492C">
            <w:pPr>
              <w:suppressAutoHyphens/>
              <w:spacing w:before="40" w:line="240" w:lineRule="atLeast"/>
              <w:ind w:left="0" w:right="0"/>
              <w:jc w:val="left"/>
            </w:pPr>
            <w:r w:rsidRPr="0043502B">
              <w:t>(deleted)</w:t>
            </w:r>
          </w:p>
          <w:p w:rsidR="009C492C" w:rsidRPr="0043502B" w:rsidRDefault="005567A9" w:rsidP="009C492C">
            <w:pPr>
              <w:suppressAutoHyphens/>
              <w:spacing w:before="40" w:line="240" w:lineRule="atLeast"/>
              <w:ind w:left="0" w:right="0"/>
              <w:jc w:val="left"/>
            </w:pPr>
            <w:r>
              <w:rPr>
                <w:rFonts w:ascii="ＭＳ 明朝" w:hAnsi="ＭＳ 明朝" w:cs="ＭＳ 明朝" w:hint="eastAsia"/>
              </w:rPr>
              <w:t>（</w:t>
            </w:r>
            <w:proofErr w:type="spellStart"/>
            <w:r>
              <w:rPr>
                <w:rFonts w:ascii="ＭＳ 明朝" w:hAnsi="ＭＳ 明朝" w:cs="ＭＳ 明朝" w:hint="eastAsia"/>
              </w:rPr>
              <w:t>削除</w:t>
            </w:r>
            <w:proofErr w:type="spellEnd"/>
            <w:r>
              <w:rPr>
                <w:rFonts w:ascii="ＭＳ 明朝" w:hAnsi="ＭＳ 明朝" w:cs="ＭＳ 明朝" w:hint="eastAsia"/>
              </w:rPr>
              <w:t>）</w:t>
            </w:r>
          </w:p>
        </w:tc>
        <w:tc>
          <w:tcPr>
            <w:tcW w:w="6020" w:type="dxa"/>
            <w:shd w:val="clear" w:color="auto" w:fill="auto"/>
          </w:tcPr>
          <w:p w:rsidR="005567A9" w:rsidRDefault="009C492C" w:rsidP="009C492C">
            <w:pPr>
              <w:pStyle w:val="ListParagraph1"/>
              <w:suppressAutoHyphens/>
              <w:spacing w:before="40" w:after="120" w:line="240" w:lineRule="atLeast"/>
              <w:ind w:leftChars="0" w:left="0"/>
              <w:jc w:val="left"/>
              <w:rPr>
                <w:rFonts w:ascii="Times New Roman" w:hAnsi="Times New Roman"/>
                <w:kern w:val="0"/>
                <w:sz w:val="20"/>
                <w:szCs w:val="20"/>
                <w:lang w:val="en-GB"/>
              </w:rPr>
            </w:pPr>
            <w:r w:rsidRPr="00B71D46">
              <w:rPr>
                <w:rFonts w:ascii="Times New Roman" w:hAnsi="Times New Roman"/>
                <w:kern w:val="0"/>
                <w:sz w:val="20"/>
                <w:szCs w:val="20"/>
                <w:lang w:val="en-GB"/>
              </w:rPr>
              <w:t>(deleted)</w:t>
            </w:r>
          </w:p>
          <w:p w:rsidR="009C492C" w:rsidRPr="00B71D46" w:rsidRDefault="005567A9" w:rsidP="009C492C">
            <w:pPr>
              <w:pStyle w:val="ListParagraph1"/>
              <w:suppressAutoHyphens/>
              <w:spacing w:before="40" w:after="120" w:line="240" w:lineRule="atLeast"/>
              <w:ind w:leftChars="0" w:left="0"/>
              <w:jc w:val="left"/>
              <w:rPr>
                <w:rFonts w:ascii="Times New Roman" w:hAnsi="Times New Roman"/>
                <w:sz w:val="20"/>
                <w:szCs w:val="20"/>
              </w:rPr>
            </w:pPr>
            <w:r>
              <w:rPr>
                <w:rFonts w:ascii="ＭＳ 明朝" w:hAnsi="ＭＳ 明朝" w:cs="ＭＳ 明朝" w:hint="eastAsia"/>
              </w:rPr>
              <w:t>（削除）</w:t>
            </w:r>
          </w:p>
        </w:tc>
      </w:tr>
      <w:tr w:rsidR="009C492C" w:rsidRPr="00B71D46">
        <w:tc>
          <w:tcPr>
            <w:tcW w:w="762" w:type="dxa"/>
            <w:shd w:val="clear" w:color="auto" w:fill="auto"/>
          </w:tcPr>
          <w:p w:rsidR="009C492C" w:rsidRPr="0043502B" w:rsidRDefault="009C492C" w:rsidP="009C492C">
            <w:pPr>
              <w:suppressAutoHyphens/>
              <w:spacing w:before="40" w:line="240" w:lineRule="atLeast"/>
              <w:ind w:left="0" w:right="0"/>
              <w:jc w:val="left"/>
            </w:pPr>
            <w:r w:rsidRPr="0043502B">
              <w:t>58.</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61</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P18</w:t>
            </w:r>
          </w:p>
        </w:tc>
        <w:tc>
          <w:tcPr>
            <w:tcW w:w="2700" w:type="dxa"/>
            <w:shd w:val="clear" w:color="auto" w:fill="auto"/>
          </w:tcPr>
          <w:p w:rsidR="005B4531" w:rsidRDefault="009C492C" w:rsidP="009C492C">
            <w:pPr>
              <w:suppressAutoHyphens/>
              <w:spacing w:before="40" w:line="240" w:lineRule="atLeast"/>
              <w:ind w:left="0" w:right="0"/>
              <w:jc w:val="left"/>
            </w:pPr>
            <w:r w:rsidRPr="00D3165A">
              <w:t>the Special Rapporteur was informed that public disclosure of past or present association with the nuclear industry is not required prior to the appointment of its Chairperson and Commissioners.</w:t>
            </w:r>
          </w:p>
          <w:p w:rsidR="009C492C" w:rsidRPr="005B4531" w:rsidRDefault="005B4531" w:rsidP="009C492C">
            <w:pPr>
              <w:suppressAutoHyphens/>
              <w:spacing w:before="40" w:line="240" w:lineRule="atLeast"/>
              <w:ind w:left="0" w:right="0"/>
              <w:jc w:val="left"/>
              <w:rPr>
                <w:rFonts w:ascii="ＭＳ 明朝" w:hAnsi="ＭＳ 明朝" w:cs="ＭＳ 明朝"/>
                <w:lang w:eastAsia="ja-JP"/>
              </w:rPr>
            </w:pPr>
            <w:r>
              <w:rPr>
                <w:rFonts w:ascii="ＭＳ 明朝" w:hAnsi="ＭＳ 明朝" w:cs="ＭＳ 明朝" w:hint="eastAsia"/>
                <w:lang w:eastAsia="ja-JP"/>
              </w:rPr>
              <w:t>特別報告者は、</w:t>
            </w:r>
            <w:r w:rsidR="00B16F88">
              <w:rPr>
                <w:rFonts w:ascii="ＭＳ 明朝" w:hAnsi="ＭＳ 明朝" w:cs="ＭＳ 明朝" w:hint="eastAsia"/>
                <w:lang w:eastAsia="ja-JP"/>
              </w:rPr>
              <w:t>（原子力規制委員会の）議長と委員の任命に先立ち、過去と現在の原子力産業との関係を一般に公表する必要がないとの情報を得た。</w:t>
            </w:r>
          </w:p>
        </w:tc>
        <w:tc>
          <w:tcPr>
            <w:tcW w:w="6020" w:type="dxa"/>
            <w:shd w:val="clear" w:color="auto" w:fill="auto"/>
          </w:tcPr>
          <w:p w:rsidR="009C492C" w:rsidRPr="00B71D46" w:rsidRDefault="009C492C" w:rsidP="009C492C">
            <w:pPr>
              <w:pStyle w:val="ListParagraph1"/>
              <w:suppressAutoHyphens/>
              <w:spacing w:before="40" w:after="120" w:line="240" w:lineRule="atLeast"/>
              <w:ind w:leftChars="0" w:left="0"/>
              <w:jc w:val="left"/>
              <w:rPr>
                <w:rFonts w:ascii="Times New Roman" w:hAnsi="Times New Roman"/>
                <w:sz w:val="20"/>
                <w:szCs w:val="20"/>
              </w:rPr>
            </w:pPr>
            <w:r w:rsidRPr="00B71D46">
              <w:rPr>
                <w:rFonts w:ascii="Times New Roman" w:hAnsi="Times New Roman"/>
                <w:sz w:val="20"/>
                <w:szCs w:val="20"/>
              </w:rPr>
              <w:t>&lt;Comment&gt;</w:t>
            </w:r>
          </w:p>
          <w:p w:rsidR="009C492C" w:rsidRPr="00B16F88" w:rsidRDefault="009C492C" w:rsidP="009C492C">
            <w:pPr>
              <w:suppressAutoHyphens/>
              <w:spacing w:before="40" w:line="240" w:lineRule="atLeast"/>
              <w:ind w:left="0" w:right="0"/>
              <w:jc w:val="left"/>
              <w:rPr>
                <w:b/>
                <w:color w:val="FF0000"/>
              </w:rPr>
            </w:pPr>
            <w:r w:rsidRPr="00B71D46">
              <w:rPr>
                <w:color w:val="000000"/>
              </w:rPr>
              <w:t xml:space="preserve">The website of Prime Minister’s Cabinet Secretariat </w:t>
            </w:r>
            <w:r w:rsidRPr="00D3165A">
              <w:t>[</w:t>
            </w:r>
            <w:hyperlink r:id="rId17" w:history="1">
              <w:r w:rsidRPr="00D3165A">
                <w:rPr>
                  <w:rStyle w:val="ab"/>
                </w:rPr>
                <w:t>http://www.cas.go.jp/jp/genpatsujiko/info/proposals.html</w:t>
              </w:r>
            </w:hyperlink>
            <w:r w:rsidRPr="00B71D46">
              <w:rPr>
                <w:color w:val="000000"/>
              </w:rPr>
              <w:t xml:space="preserve"> ]leads</w:t>
            </w:r>
            <w:r w:rsidRPr="00B71D46">
              <w:rPr>
                <w:color w:val="FF0000"/>
              </w:rPr>
              <w:t xml:space="preserve"> </w:t>
            </w:r>
            <w:r w:rsidRPr="00B71D46">
              <w:rPr>
                <w:color w:val="000000"/>
              </w:rPr>
              <w:t>to information (in Japanese) on the past and present association of the NRA Chairperson and Commissioners with the nuclear industry which was uploaded on the Cabinet Secretariat’s website on 26 July 2012 prior to their appointment, taking into account the resolution made at the Environment Committee of Representatives House. In this regard, this draft sentence should be corrected to “Public disclosure of past or present association with the nuclear industry was required and made prior to the appointment of its Chairperson and Commissioners.”</w:t>
            </w:r>
          </w:p>
          <w:p w:rsidR="009C492C" w:rsidRPr="00B71D46" w:rsidRDefault="009C492C" w:rsidP="009C492C">
            <w:pPr>
              <w:suppressAutoHyphens/>
              <w:spacing w:before="40" w:line="240" w:lineRule="atLeast"/>
              <w:ind w:left="0" w:right="0"/>
              <w:jc w:val="left"/>
              <w:rPr>
                <w:color w:val="000000"/>
              </w:rPr>
            </w:pPr>
            <w:r w:rsidRPr="00B71D46">
              <w:rPr>
                <w:color w:val="000000"/>
              </w:rPr>
              <w:t xml:space="preserve">And furthermore in this regard, </w:t>
            </w:r>
            <w:r w:rsidRPr="00B71D46">
              <w:rPr>
                <w:color w:val="000000"/>
                <w:u w:val="single"/>
              </w:rPr>
              <w:t>paragraph 80 (b) on page 22</w:t>
            </w:r>
            <w:r w:rsidRPr="00B71D46">
              <w:rPr>
                <w:color w:val="000000"/>
              </w:rPr>
              <w:t xml:space="preserve"> should be corrected in due course. “Nuclear Regulatory Authority” should be corrected to “Nuclear Regulation Authority”.</w:t>
            </w:r>
          </w:p>
          <w:p w:rsidR="00B16F88" w:rsidRDefault="00B16F88" w:rsidP="009C492C">
            <w:pPr>
              <w:suppressAutoHyphens/>
              <w:spacing w:before="40" w:line="240" w:lineRule="atLeast"/>
              <w:ind w:left="0" w:right="0"/>
              <w:jc w:val="left"/>
              <w:rPr>
                <w:rFonts w:ascii="ＭＳ 明朝" w:hAnsi="ＭＳ 明朝" w:cs="ＭＳ 明朝"/>
              </w:rPr>
            </w:pPr>
            <w:r w:rsidRPr="0043502B">
              <w:t>&lt;</w:t>
            </w:r>
            <w:proofErr w:type="spellStart"/>
            <w:r>
              <w:rPr>
                <w:rFonts w:ascii="ＭＳ 明朝" w:hAnsi="ＭＳ 明朝" w:cs="ＭＳ 明朝" w:hint="eastAsia"/>
              </w:rPr>
              <w:t>コメント</w:t>
            </w:r>
            <w:proofErr w:type="spellEnd"/>
            <w:r w:rsidRPr="0043502B">
              <w:t>&gt;</w:t>
            </w:r>
          </w:p>
          <w:p w:rsidR="007D419A" w:rsidRDefault="008C3619" w:rsidP="00B16F88">
            <w:pPr>
              <w:suppressAutoHyphens/>
              <w:spacing w:before="40" w:line="240" w:lineRule="atLeast"/>
              <w:ind w:left="0" w:right="0"/>
              <w:jc w:val="left"/>
              <w:rPr>
                <w:rFonts w:ascii="ＭＳ 明朝" w:hAnsi="ＭＳ 明朝" w:cs="ＭＳ 明朝"/>
                <w:lang w:eastAsia="ja-JP"/>
              </w:rPr>
            </w:pPr>
            <w:proofErr w:type="spellStart"/>
            <w:r>
              <w:rPr>
                <w:rFonts w:ascii="ＭＳ 明朝" w:hAnsi="ＭＳ 明朝" w:cs="ＭＳ 明朝" w:hint="eastAsia"/>
              </w:rPr>
              <w:t>内閣官房</w:t>
            </w:r>
            <w:r w:rsidR="00B16F88">
              <w:rPr>
                <w:rFonts w:ascii="ＭＳ 明朝" w:hAnsi="ＭＳ 明朝" w:cs="ＭＳ 明朝" w:hint="eastAsia"/>
              </w:rPr>
              <w:t>のウェブサイト</w:t>
            </w:r>
            <w:proofErr w:type="spellEnd"/>
            <w:r w:rsidR="00B16F88" w:rsidRPr="00D3165A">
              <w:t>[</w:t>
            </w:r>
            <w:hyperlink r:id="rId18" w:history="1">
              <w:r w:rsidR="00B16F88" w:rsidRPr="00D3165A">
                <w:rPr>
                  <w:rStyle w:val="ab"/>
                </w:rPr>
                <w:t>http://www.cas.go.jp/jp/genpatsujiko/info/proposals.html</w:t>
              </w:r>
            </w:hyperlink>
            <w:r w:rsidR="00B16F88" w:rsidRPr="00B71D46">
              <w:rPr>
                <w:color w:val="000000"/>
              </w:rPr>
              <w:t>]</w:t>
            </w:r>
            <w:r w:rsidR="00B16F88">
              <w:rPr>
                <w:rFonts w:ascii="ＭＳ 明朝" w:hAnsi="ＭＳ 明朝" w:cs="ＭＳ 明朝" w:hint="eastAsia"/>
                <w:color w:val="000000"/>
              </w:rPr>
              <w:t>の2012年７月26日付の</w:t>
            </w:r>
            <w:r>
              <w:rPr>
                <w:rFonts w:ascii="ＭＳ 明朝" w:hAnsi="ＭＳ 明朝" w:cs="ＭＳ 明朝" w:hint="eastAsia"/>
                <w:color w:val="000000"/>
              </w:rPr>
              <w:t>内閣官房</w:t>
            </w:r>
            <w:r w:rsidR="00B16F88">
              <w:rPr>
                <w:rFonts w:ascii="ＭＳ 明朝" w:hAnsi="ＭＳ 明朝" w:cs="ＭＳ 明朝" w:hint="eastAsia"/>
                <w:color w:val="000000"/>
              </w:rPr>
              <w:t>のウェブサイトに、</w:t>
            </w:r>
            <w:r w:rsidR="007D419A">
              <w:rPr>
                <w:rFonts w:ascii="ＭＳ 明朝" w:hAnsi="ＭＳ 明朝" w:cs="ＭＳ 明朝" w:hint="eastAsia"/>
                <w:color w:val="000000"/>
              </w:rPr>
              <w:t>衆議院環境委員会での提言を考慮し、</w:t>
            </w:r>
            <w:r w:rsidR="00B16F88">
              <w:rPr>
                <w:rFonts w:ascii="ＭＳ 明朝" w:hAnsi="ＭＳ 明朝" w:cs="ＭＳ 明朝" w:hint="eastAsia"/>
              </w:rPr>
              <w:t>原子力規制委員会の委員長と委員の過去と現在の原子力産業との関係についての情報（日本語）が任命に先立ち掲載された。</w:t>
            </w:r>
            <w:r w:rsidR="007D419A">
              <w:rPr>
                <w:rFonts w:ascii="ＭＳ 明朝" w:hAnsi="ＭＳ 明朝" w:cs="ＭＳ 明朝" w:hint="eastAsia"/>
                <w:lang w:eastAsia="ja-JP"/>
              </w:rPr>
              <w:t>従い、報告書のドラフトのこの一文は「過去と現在における原子力産</w:t>
            </w:r>
            <w:r w:rsidR="007D419A">
              <w:rPr>
                <w:rFonts w:ascii="ＭＳ 明朝" w:hAnsi="ＭＳ 明朝" w:cs="ＭＳ 明朝" w:hint="eastAsia"/>
                <w:lang w:eastAsia="ja-JP"/>
              </w:rPr>
              <w:lastRenderedPageBreak/>
              <w:t>業との関係についての情報公開は必要であり、委員長と委員任命の前に発表された」と正されるべきである。</w:t>
            </w:r>
          </w:p>
          <w:p w:rsidR="009C492C" w:rsidRPr="007D419A" w:rsidRDefault="007D419A" w:rsidP="00B16F88">
            <w:pPr>
              <w:suppressAutoHyphens/>
              <w:spacing w:before="40" w:line="240" w:lineRule="atLeast"/>
              <w:ind w:left="0" w:right="0"/>
              <w:jc w:val="left"/>
              <w:rPr>
                <w:rFonts w:ascii="ＭＳ 明朝" w:hAnsi="ＭＳ 明朝" w:cs="ＭＳ 明朝"/>
              </w:rPr>
            </w:pPr>
            <w:proofErr w:type="spellStart"/>
            <w:r>
              <w:rPr>
                <w:rFonts w:ascii="ＭＳ 明朝" w:hAnsi="ＭＳ 明朝" w:cs="ＭＳ 明朝" w:hint="eastAsia"/>
              </w:rPr>
              <w:t>また</w:t>
            </w:r>
            <w:proofErr w:type="spellEnd"/>
            <w:r>
              <w:rPr>
                <w:rFonts w:ascii="ＭＳ 明朝" w:hAnsi="ＭＳ 明朝" w:cs="ＭＳ 明朝" w:hint="eastAsia"/>
              </w:rPr>
              <w:t>、</w:t>
            </w:r>
            <w:r w:rsidRPr="007D419A">
              <w:rPr>
                <w:rFonts w:ascii="ＭＳ 明朝" w:hAnsi="ＭＳ 明朝" w:cs="ＭＳ 明朝" w:hint="eastAsia"/>
                <w:u w:val="single"/>
              </w:rPr>
              <w:t>22</w:t>
            </w:r>
            <w:proofErr w:type="spellStart"/>
            <w:r w:rsidRPr="007D419A">
              <w:rPr>
                <w:rFonts w:ascii="ＭＳ 明朝" w:hAnsi="ＭＳ 明朝" w:cs="ＭＳ 明朝" w:hint="eastAsia"/>
                <w:u w:val="single"/>
              </w:rPr>
              <w:t>ページのパラグラフ</w:t>
            </w:r>
            <w:proofErr w:type="spellEnd"/>
            <w:r w:rsidRPr="007D419A">
              <w:rPr>
                <w:rFonts w:ascii="ＭＳ 明朝" w:hAnsi="ＭＳ 明朝" w:cs="ＭＳ 明朝" w:hint="eastAsia"/>
                <w:u w:val="single"/>
              </w:rPr>
              <w:t>80（</w:t>
            </w:r>
            <w:r w:rsidRPr="007D419A">
              <w:rPr>
                <w:rFonts w:ascii="ＭＳ 明朝" w:hAnsi="ＭＳ 明朝" w:cs="ＭＳ 明朝" w:hint="eastAsia"/>
              </w:rPr>
              <w:t>b）の</w:t>
            </w:r>
            <w:r w:rsidRPr="00B71D46">
              <w:rPr>
                <w:color w:val="000000"/>
              </w:rPr>
              <w:t>“Nuclear Regulatory Authority”</w:t>
            </w:r>
            <w:r>
              <w:rPr>
                <w:rFonts w:ascii="ＭＳ 明朝" w:hAnsi="ＭＳ 明朝" w:cs="ＭＳ 明朝" w:hint="eastAsia"/>
                <w:color w:val="000000"/>
              </w:rPr>
              <w:t>は、</w:t>
            </w:r>
            <w:r w:rsidRPr="00B71D46">
              <w:rPr>
                <w:color w:val="000000"/>
              </w:rPr>
              <w:t>“Nuclear Regulation Authority”</w:t>
            </w:r>
            <w:proofErr w:type="spellStart"/>
            <w:r>
              <w:rPr>
                <w:rFonts w:ascii="ＭＳ 明朝" w:hAnsi="ＭＳ 明朝" w:cs="ＭＳ 明朝" w:hint="eastAsia"/>
                <w:color w:val="000000"/>
              </w:rPr>
              <w:t>と訂正されるべきである</w:t>
            </w:r>
            <w:proofErr w:type="spellEnd"/>
            <w:r>
              <w:rPr>
                <w:rFonts w:ascii="ＭＳ 明朝" w:hAnsi="ＭＳ 明朝" w:cs="ＭＳ 明朝" w:hint="eastAsia"/>
                <w:color w:val="000000"/>
              </w:rPr>
              <w:t>。</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59</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63</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P18</w:t>
            </w:r>
          </w:p>
        </w:tc>
        <w:tc>
          <w:tcPr>
            <w:tcW w:w="2700" w:type="dxa"/>
            <w:shd w:val="clear" w:color="auto" w:fill="auto"/>
          </w:tcPr>
          <w:p w:rsidR="007D419A" w:rsidRDefault="009C492C" w:rsidP="009C492C">
            <w:pPr>
              <w:suppressAutoHyphens/>
              <w:spacing w:before="40" w:line="240" w:lineRule="atLeast"/>
              <w:ind w:left="0" w:right="0"/>
              <w:jc w:val="left"/>
            </w:pPr>
            <w:r w:rsidRPr="00D3165A">
              <w:t xml:space="preserve">However, </w:t>
            </w:r>
            <w:r w:rsidRPr="0043502B">
              <w:t xml:space="preserve">(...) </w:t>
            </w:r>
            <w:r w:rsidRPr="00D3165A">
              <w:t>, for which TEPCO should solely be liable.</w:t>
            </w:r>
          </w:p>
          <w:p w:rsidR="009C492C" w:rsidRPr="007D419A" w:rsidRDefault="007D419A" w:rsidP="007D419A">
            <w:pPr>
              <w:suppressAutoHyphens/>
              <w:spacing w:before="40" w:line="240" w:lineRule="atLeast"/>
              <w:ind w:left="0" w:right="0"/>
              <w:jc w:val="left"/>
              <w:rPr>
                <w:rFonts w:ascii="ＭＳ 明朝" w:hAnsi="ＭＳ 明朝" w:cs="ＭＳ 明朝"/>
                <w:lang w:eastAsia="ja-JP"/>
              </w:rPr>
            </w:pPr>
            <w:r>
              <w:rPr>
                <w:rFonts w:ascii="ＭＳ 明朝" w:hAnsi="ＭＳ 明朝" w:cs="ＭＳ 明朝" w:hint="eastAsia"/>
                <w:lang w:eastAsia="ja-JP"/>
              </w:rPr>
              <w:t>しかしながら．．．東京電力のみが負うべき</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&lt;Correction&gt;</w:t>
            </w:r>
          </w:p>
          <w:p w:rsidR="007D419A" w:rsidRDefault="009C492C" w:rsidP="009C492C">
            <w:pPr>
              <w:suppressAutoHyphens/>
              <w:spacing w:before="40" w:line="240" w:lineRule="atLeast"/>
              <w:ind w:left="0" w:right="0"/>
              <w:jc w:val="left"/>
              <w:rPr>
                <w:color w:val="FF0000"/>
              </w:rPr>
            </w:pPr>
            <w:r w:rsidRPr="00B71D46">
              <w:rPr>
                <w:strike/>
                <w:color w:val="FF0000"/>
              </w:rPr>
              <w:t xml:space="preserve">However, the Government’s </w:t>
            </w:r>
            <w:r w:rsidRPr="00B71D46">
              <w:rPr>
                <w:color w:val="FF0000"/>
              </w:rPr>
              <w:t>The Nuclear Damage Compensation Facilitation Corporation (NDCFC)</w:t>
            </w:r>
            <w:r w:rsidRPr="00D3165A">
              <w:t xml:space="preserve"> </w:t>
            </w:r>
            <w:proofErr w:type="spellStart"/>
            <w:r w:rsidRPr="00D3165A">
              <w:t>acqui</w:t>
            </w:r>
            <w:r w:rsidRPr="00B71D46">
              <w:rPr>
                <w:color w:val="FF0000"/>
              </w:rPr>
              <w:t>red</w:t>
            </w:r>
            <w:r w:rsidRPr="00B71D46">
              <w:rPr>
                <w:strike/>
                <w:color w:val="FF0000"/>
              </w:rPr>
              <w:t>sition</w:t>
            </w:r>
            <w:proofErr w:type="spellEnd"/>
            <w:r w:rsidRPr="00B71D46">
              <w:rPr>
                <w:strike/>
                <w:color w:val="FF0000"/>
              </w:rPr>
              <w:t xml:space="preserve"> of</w:t>
            </w:r>
            <w:r w:rsidRPr="00D3165A">
              <w:t xml:space="preserve"> TEPCO’s majority stakes in </w:t>
            </w:r>
            <w:proofErr w:type="spellStart"/>
            <w:r w:rsidRPr="00D3165A">
              <w:t>Ju</w:t>
            </w:r>
            <w:r w:rsidRPr="00B71D46">
              <w:rPr>
                <w:color w:val="FF0000"/>
              </w:rPr>
              <w:t>ly</w:t>
            </w:r>
            <w:r w:rsidRPr="00B71D46">
              <w:rPr>
                <w:strike/>
                <w:color w:val="FF0000"/>
              </w:rPr>
              <w:t>ne</w:t>
            </w:r>
            <w:proofErr w:type="spellEnd"/>
            <w:r w:rsidRPr="00D3165A">
              <w:t xml:space="preserve"> 2012</w:t>
            </w:r>
            <w:r w:rsidRPr="00B71D46">
              <w:rPr>
                <w:strike/>
                <w:color w:val="FF0000"/>
              </w:rPr>
              <w:t xml:space="preserve"> has arguably helped TEPCO to effectively avoid accountability and liability for damages</w:t>
            </w:r>
            <w:r w:rsidRPr="00D3165A">
              <w:t xml:space="preserve">. Payment of compensation is made </w:t>
            </w:r>
            <w:r w:rsidRPr="00B71D46">
              <w:rPr>
                <w:strike/>
                <w:color w:val="FF0000"/>
              </w:rPr>
              <w:t>from government funds</w:t>
            </w:r>
            <w:r w:rsidRPr="00B71D46">
              <w:rPr>
                <w:color w:val="FF0000"/>
              </w:rPr>
              <w:t xml:space="preserve"> by TEPCO</w:t>
            </w:r>
            <w:r w:rsidRPr="00D3165A">
              <w:t xml:space="preserve"> funded by </w:t>
            </w:r>
            <w:r w:rsidRPr="00B71D46">
              <w:rPr>
                <w:strike/>
                <w:color w:val="FF0000"/>
              </w:rPr>
              <w:t xml:space="preserve">taxpayers. The Special Rapporteur was informed that TEPCO would have to repay the Government eventually. Nevertheless, under the current arrangement, the taxpayers may have to continue bearing the liability of the nuclear damage, for which TEPCO should solely be liable. </w:t>
            </w:r>
            <w:r w:rsidRPr="00B71D46">
              <w:rPr>
                <w:color w:val="FF0000"/>
              </w:rPr>
              <w:t>NDCFC, the mutual aid fund consisting of all the nuclear operators. The nuclear operators including TEPCO are obliged to pay general contributions to NDCFC every year. In addition to that, TEPCO, which caused the accident, must make an additional contribution to NDCFC.</w:t>
            </w:r>
          </w:p>
          <w:p w:rsidR="007D419A" w:rsidRPr="00C85E10" w:rsidRDefault="007D419A" w:rsidP="007D419A">
            <w:pPr>
              <w:suppressAutoHyphens/>
              <w:spacing w:before="40" w:line="240" w:lineRule="atLeast"/>
              <w:ind w:left="0" w:right="0"/>
              <w:jc w:val="left"/>
              <w:rPr>
                <w:rFonts w:ascii="ＭＳ 明朝" w:hAnsi="ＭＳ 明朝" w:cs="ＭＳ 明朝"/>
                <w:lang w:eastAsia="ja-JP"/>
              </w:rPr>
            </w:pPr>
            <w:r w:rsidRPr="0043502B">
              <w:rPr>
                <w:lang w:eastAsia="ja-JP"/>
              </w:rPr>
              <w:t>&lt;</w:t>
            </w:r>
            <w:r>
              <w:rPr>
                <w:rFonts w:ascii="ＭＳ 明朝" w:hAnsi="ＭＳ 明朝" w:cs="ＭＳ 明朝" w:hint="eastAsia"/>
                <w:lang w:eastAsia="ja-JP"/>
              </w:rPr>
              <w:t>訂正</w:t>
            </w:r>
            <w:r w:rsidRPr="0043502B">
              <w:rPr>
                <w:lang w:eastAsia="ja-JP"/>
              </w:rPr>
              <w:t>&gt;</w:t>
            </w:r>
            <w:r w:rsidR="00C85E10">
              <w:rPr>
                <w:rFonts w:ascii="ＭＳ 明朝" w:hAnsi="ＭＳ 明朝" w:cs="ＭＳ 明朝" w:hint="eastAsia"/>
                <w:lang w:eastAsia="ja-JP"/>
              </w:rPr>
              <w:t xml:space="preserve">　訂正後の文章の翻訳のみ記載しています</w:t>
            </w:r>
          </w:p>
          <w:p w:rsidR="009C492C" w:rsidRPr="00F9121D" w:rsidRDefault="00830346" w:rsidP="0008211E">
            <w:pPr>
              <w:suppressAutoHyphens/>
              <w:spacing w:before="40" w:line="240" w:lineRule="atLeast"/>
              <w:ind w:left="0" w:right="0"/>
              <w:jc w:val="left"/>
              <w:rPr>
                <w:rFonts w:ascii="ＭＳ 明朝" w:hAnsi="ＭＳ 明朝" w:cs="ＭＳ 明朝"/>
                <w:b/>
                <w:lang w:eastAsia="ja-JP"/>
              </w:rPr>
            </w:pPr>
            <w:r w:rsidRPr="00C85E10">
              <w:rPr>
                <w:rFonts w:ascii="ＭＳ 明朝" w:hAnsi="ＭＳ 明朝" w:cs="ＭＳ 明朝" w:hint="eastAsia"/>
                <w:lang w:eastAsia="ja-JP"/>
              </w:rPr>
              <w:t>2012年</w:t>
            </w:r>
            <w:r w:rsidR="001B043B" w:rsidRPr="00C85E10">
              <w:rPr>
                <w:rFonts w:ascii="ＭＳ 明朝" w:hAnsi="ＭＳ 明朝" w:cs="ＭＳ 明朝" w:hint="eastAsia"/>
                <w:lang w:eastAsia="ja-JP"/>
              </w:rPr>
              <w:t>７月</w:t>
            </w:r>
            <w:r w:rsidRPr="00C85E10">
              <w:rPr>
                <w:rFonts w:ascii="ＭＳ 明朝" w:hAnsi="ＭＳ 明朝" w:cs="ＭＳ 明朝" w:hint="eastAsia"/>
                <w:lang w:eastAsia="ja-JP"/>
              </w:rPr>
              <w:t>に原子力損害賠償支援機構</w:t>
            </w:r>
            <w:r w:rsidR="00C85E10">
              <w:rPr>
                <w:rFonts w:ascii="ＭＳ 明朝" w:hAnsi="ＭＳ 明朝" w:cs="ＭＳ 明朝" w:hint="eastAsia"/>
                <w:lang w:eastAsia="ja-JP"/>
              </w:rPr>
              <w:t>（</w:t>
            </w:r>
            <w:r w:rsidR="00C85E10">
              <w:rPr>
                <w:rFonts w:ascii="ＭＳ 明朝" w:hAnsi="ＭＳ 明朝" w:cs="ＭＳ 明朝"/>
                <w:lang w:eastAsia="ja-JP"/>
              </w:rPr>
              <w:t>NDCFC)</w:t>
            </w:r>
            <w:r w:rsidRPr="00C85E10">
              <w:rPr>
                <w:rFonts w:ascii="ＭＳ 明朝" w:hAnsi="ＭＳ 明朝" w:cs="ＭＳ 明朝" w:hint="eastAsia"/>
                <w:lang w:eastAsia="ja-JP"/>
              </w:rPr>
              <w:t>が</w:t>
            </w:r>
            <w:r w:rsidR="00C85E10">
              <w:rPr>
                <w:rFonts w:ascii="ＭＳ 明朝" w:hAnsi="ＭＳ 明朝" w:cs="ＭＳ 明朝" w:hint="eastAsia"/>
                <w:lang w:eastAsia="ja-JP"/>
              </w:rPr>
              <w:t>、</w:t>
            </w:r>
            <w:r w:rsidRPr="00C85E10">
              <w:rPr>
                <w:rFonts w:ascii="ＭＳ 明朝" w:hAnsi="ＭＳ 明朝" w:cs="ＭＳ 明朝" w:hint="eastAsia"/>
                <w:lang w:eastAsia="ja-JP"/>
              </w:rPr>
              <w:t>東京電力株</w:t>
            </w:r>
            <w:r w:rsidR="00C85E10">
              <w:rPr>
                <w:rFonts w:ascii="ＭＳ 明朝" w:hAnsi="ＭＳ 明朝" w:cs="ＭＳ 明朝" w:hint="eastAsia"/>
                <w:lang w:eastAsia="ja-JP"/>
              </w:rPr>
              <w:t>式の大半を取得した。</w:t>
            </w:r>
            <w:r w:rsidR="0008211E">
              <w:rPr>
                <w:rFonts w:ascii="ＭＳ 明朝" w:hAnsi="ＭＳ 明朝" w:cs="ＭＳ 明朝" w:hint="eastAsia"/>
                <w:lang w:eastAsia="ja-JP"/>
              </w:rPr>
              <w:t>賠償金の支払い</w:t>
            </w:r>
            <w:r w:rsidR="00C85E10">
              <w:rPr>
                <w:rFonts w:ascii="ＭＳ 明朝" w:hAnsi="ＭＳ 明朝" w:cs="ＭＳ 明朝" w:hint="eastAsia"/>
                <w:lang w:eastAsia="ja-JP"/>
              </w:rPr>
              <w:t>は、</w:t>
            </w:r>
            <w:r w:rsidR="00C85E10">
              <w:rPr>
                <w:rFonts w:ascii="ＭＳ 明朝" w:hAnsi="ＭＳ 明朝" w:cs="ＭＳ 明朝"/>
                <w:lang w:eastAsia="ja-JP"/>
              </w:rPr>
              <w:t xml:space="preserve"> </w:t>
            </w:r>
            <w:r w:rsidR="00C85E10">
              <w:rPr>
                <w:rFonts w:ascii="ＭＳ 明朝" w:hAnsi="ＭＳ 明朝" w:cs="ＭＳ 明朝" w:hint="eastAsia"/>
                <w:lang w:eastAsia="ja-JP"/>
              </w:rPr>
              <w:t>全原子力事業者で</w:t>
            </w:r>
            <w:r w:rsidR="0008211E">
              <w:rPr>
                <w:rFonts w:ascii="ＭＳ 明朝" w:hAnsi="ＭＳ 明朝" w:cs="ＭＳ 明朝" w:hint="eastAsia"/>
                <w:lang w:eastAsia="ja-JP"/>
              </w:rPr>
              <w:t>構成される</w:t>
            </w:r>
            <w:r w:rsidR="00C85E10">
              <w:rPr>
                <w:rFonts w:ascii="ＭＳ 明朝" w:hAnsi="ＭＳ 明朝" w:cs="ＭＳ 明朝" w:hint="eastAsia"/>
                <w:lang w:eastAsia="ja-JP"/>
              </w:rPr>
              <w:t>相互支援基金である</w:t>
            </w:r>
            <w:r w:rsidR="00C85E10">
              <w:rPr>
                <w:rFonts w:ascii="ＭＳ 明朝" w:hAnsi="ＭＳ 明朝" w:cs="ＭＳ 明朝"/>
                <w:lang w:eastAsia="ja-JP"/>
              </w:rPr>
              <w:t>NDCFC</w:t>
            </w:r>
            <w:r w:rsidR="0008211E">
              <w:rPr>
                <w:rFonts w:ascii="ＭＳ 明朝" w:hAnsi="ＭＳ 明朝" w:cs="ＭＳ 明朝" w:hint="eastAsia"/>
                <w:lang w:eastAsia="ja-JP"/>
              </w:rPr>
              <w:t>の資金提供により、</w:t>
            </w:r>
            <w:r w:rsidR="00C85E10">
              <w:rPr>
                <w:rFonts w:ascii="ＭＳ 明朝" w:hAnsi="ＭＳ 明朝" w:cs="ＭＳ 明朝" w:hint="eastAsia"/>
                <w:lang w:eastAsia="ja-JP"/>
              </w:rPr>
              <w:t>東京電力</w:t>
            </w:r>
            <w:r w:rsidR="0008211E">
              <w:rPr>
                <w:rFonts w:ascii="ＭＳ 明朝" w:hAnsi="ＭＳ 明朝" w:cs="ＭＳ 明朝" w:hint="eastAsia"/>
                <w:lang w:eastAsia="ja-JP"/>
              </w:rPr>
              <w:t>が行う</w:t>
            </w:r>
            <w:r w:rsidR="00C85E10">
              <w:rPr>
                <w:rFonts w:ascii="ＭＳ 明朝" w:hAnsi="ＭＳ 明朝" w:cs="ＭＳ 明朝" w:hint="eastAsia"/>
                <w:lang w:eastAsia="ja-JP"/>
              </w:rPr>
              <w:t>。</w:t>
            </w:r>
            <w:r w:rsidR="00F9121D">
              <w:rPr>
                <w:rFonts w:ascii="ＭＳ 明朝" w:hAnsi="ＭＳ 明朝" w:cs="ＭＳ 明朝" w:hint="eastAsia"/>
                <w:lang w:eastAsia="ja-JP"/>
              </w:rPr>
              <w:t>東京電力を含む原子力事業者は、毎年</w:t>
            </w:r>
            <w:r w:rsidR="00F9121D">
              <w:rPr>
                <w:rFonts w:ascii="ＭＳ 明朝" w:hAnsi="ＭＳ 明朝" w:cs="ＭＳ 明朝"/>
                <w:lang w:eastAsia="ja-JP"/>
              </w:rPr>
              <w:t xml:space="preserve"> NDCFC</w:t>
            </w:r>
            <w:r w:rsidR="00F9121D">
              <w:rPr>
                <w:rFonts w:ascii="ＭＳ 明朝" w:hAnsi="ＭＳ 明朝" w:cs="ＭＳ 明朝" w:hint="eastAsia"/>
                <w:lang w:eastAsia="ja-JP"/>
              </w:rPr>
              <w:t>に一般拠出金を支払う義務がある。加えて、事故を起こした東京電力は、</w:t>
            </w:r>
            <w:r w:rsidR="00F9121D" w:rsidRPr="00B71D46">
              <w:rPr>
                <w:color w:val="FF0000"/>
                <w:lang w:eastAsia="ja-JP"/>
              </w:rPr>
              <w:t xml:space="preserve"> </w:t>
            </w:r>
            <w:r w:rsidR="00F9121D">
              <w:rPr>
                <w:rFonts w:ascii="ＭＳ 明朝" w:hAnsi="ＭＳ 明朝" w:cs="ＭＳ 明朝"/>
                <w:lang w:eastAsia="ja-JP"/>
              </w:rPr>
              <w:t>NDCFC</w:t>
            </w:r>
            <w:r w:rsidR="00F9121D">
              <w:rPr>
                <w:rFonts w:ascii="ＭＳ 明朝" w:hAnsi="ＭＳ 明朝" w:cs="ＭＳ 明朝" w:hint="eastAsia"/>
                <w:lang w:eastAsia="ja-JP"/>
              </w:rPr>
              <w:t>に追加の拠出金を支払わなければならない。</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60.</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65</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P19</w:t>
            </w:r>
          </w:p>
        </w:tc>
        <w:tc>
          <w:tcPr>
            <w:tcW w:w="2700" w:type="dxa"/>
            <w:shd w:val="clear" w:color="auto" w:fill="auto"/>
          </w:tcPr>
          <w:p w:rsidR="009C492C" w:rsidRPr="00D3165A" w:rsidRDefault="009C492C" w:rsidP="009C492C">
            <w:pPr>
              <w:suppressAutoHyphens/>
              <w:spacing w:before="40" w:line="240" w:lineRule="atLeast"/>
              <w:ind w:left="0" w:right="0"/>
              <w:jc w:val="left"/>
            </w:pPr>
            <w:r w:rsidRPr="00D3165A">
              <w:t xml:space="preserve">After the nuclear accident, </w:t>
            </w:r>
            <w:r w:rsidRPr="0043502B">
              <w:t xml:space="preserve">(...) </w:t>
            </w:r>
            <w:r w:rsidRPr="00D3165A">
              <w:t xml:space="preserve"> in August 2011.</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&lt;Correction&gt;</w:t>
            </w:r>
          </w:p>
          <w:p w:rsidR="008057E4" w:rsidRDefault="009C492C" w:rsidP="009C492C">
            <w:pPr>
              <w:suppressAutoHyphens/>
              <w:spacing w:before="40" w:line="240" w:lineRule="atLeast"/>
              <w:ind w:left="0" w:right="0"/>
              <w:jc w:val="left"/>
            </w:pPr>
            <w:r w:rsidRPr="00D3165A">
              <w:t xml:space="preserve">After the nuclear accident, TEPCO provided </w:t>
            </w:r>
            <w:r w:rsidRPr="00B71D46">
              <w:rPr>
                <w:strike/>
                <w:color w:val="FF0000"/>
              </w:rPr>
              <w:t>USD 137 million</w:t>
            </w:r>
            <w:r w:rsidRPr="00B71D46">
              <w:rPr>
                <w:color w:val="FF0000"/>
              </w:rPr>
              <w:t xml:space="preserve"> 120 billion yen</w:t>
            </w:r>
            <w:r w:rsidRPr="00D3165A">
              <w:t xml:space="preserve"> in financial security for claims, even though compensation costs estimated by </w:t>
            </w:r>
            <w:r w:rsidRPr="00B71D46">
              <w:rPr>
                <w:color w:val="FF0000"/>
              </w:rPr>
              <w:t>the</w:t>
            </w:r>
            <w:r w:rsidRPr="00D3165A">
              <w:t xml:space="preserve"> TEPCO </w:t>
            </w:r>
            <w:r w:rsidRPr="00B71D46">
              <w:rPr>
                <w:color w:val="FF0000"/>
              </w:rPr>
              <w:t>Management and Finance Investigation Committee</w:t>
            </w:r>
            <w:r w:rsidRPr="00D3165A">
              <w:t xml:space="preserve"> were around </w:t>
            </w:r>
            <w:r w:rsidRPr="00B71D46">
              <w:rPr>
                <w:strike/>
                <w:color w:val="FF0000"/>
              </w:rPr>
              <w:t xml:space="preserve">USD 38 billion </w:t>
            </w:r>
            <w:r w:rsidRPr="00B71D46">
              <w:rPr>
                <w:color w:val="FF0000"/>
              </w:rPr>
              <w:t>4500 billion yen at that time</w:t>
            </w:r>
            <w:r w:rsidRPr="00D3165A">
              <w:t xml:space="preserve">. The Government, therefore, established the </w:t>
            </w:r>
            <w:r w:rsidRPr="00B71D46">
              <w:rPr>
                <w:strike/>
                <w:color w:val="FF0000"/>
              </w:rPr>
              <w:t xml:space="preserve">public-private Nuclear Damage Liability Facilitation Fund </w:t>
            </w:r>
            <w:r w:rsidRPr="00D3165A">
              <w:t>ND</w:t>
            </w:r>
            <w:r w:rsidRPr="00B71D46">
              <w:rPr>
                <w:color w:val="FF0000"/>
              </w:rPr>
              <w:t>C</w:t>
            </w:r>
            <w:r w:rsidRPr="00D3165A">
              <w:t>F</w:t>
            </w:r>
            <w:r w:rsidRPr="00B71D46">
              <w:rPr>
                <w:color w:val="FF0000"/>
              </w:rPr>
              <w:t>C</w:t>
            </w:r>
            <w:r w:rsidRPr="00D3165A">
              <w:t xml:space="preserve"> in </w:t>
            </w:r>
            <w:r w:rsidRPr="00B71D46">
              <w:rPr>
                <w:strike/>
                <w:color w:val="FF0000"/>
              </w:rPr>
              <w:t>August</w:t>
            </w:r>
            <w:r w:rsidRPr="00B71D46">
              <w:rPr>
                <w:color w:val="FF0000"/>
              </w:rPr>
              <w:t xml:space="preserve"> September</w:t>
            </w:r>
            <w:r w:rsidRPr="00D3165A">
              <w:t>2011.</w:t>
            </w:r>
          </w:p>
          <w:p w:rsidR="008057E4" w:rsidRDefault="008057E4" w:rsidP="008057E4">
            <w:pPr>
              <w:suppressAutoHyphens/>
              <w:spacing w:before="40" w:line="240" w:lineRule="atLeast"/>
              <w:ind w:left="0" w:right="0"/>
              <w:jc w:val="left"/>
              <w:rPr>
                <w:lang w:eastAsia="ja-JP"/>
              </w:rPr>
            </w:pPr>
            <w:r w:rsidRPr="0043502B">
              <w:rPr>
                <w:lang w:eastAsia="ja-JP"/>
              </w:rPr>
              <w:t>&lt;</w:t>
            </w:r>
            <w:r>
              <w:rPr>
                <w:rFonts w:ascii="ＭＳ 明朝" w:hAnsi="ＭＳ 明朝" w:cs="ＭＳ 明朝" w:hint="eastAsia"/>
                <w:lang w:eastAsia="ja-JP"/>
              </w:rPr>
              <w:t>訂正</w:t>
            </w:r>
            <w:r w:rsidRPr="0043502B">
              <w:rPr>
                <w:lang w:eastAsia="ja-JP"/>
              </w:rPr>
              <w:lastRenderedPageBreak/>
              <w:t>&gt;</w:t>
            </w:r>
            <w:r w:rsidR="00F9121D">
              <w:rPr>
                <w:lang w:eastAsia="ja-JP"/>
              </w:rPr>
              <w:t xml:space="preserve"> </w:t>
            </w:r>
            <w:r w:rsidR="00F9121D">
              <w:rPr>
                <w:rFonts w:ascii="ＭＳ 明朝" w:hAnsi="ＭＳ 明朝" w:cs="ＭＳ 明朝" w:hint="eastAsia"/>
                <w:lang w:eastAsia="ja-JP"/>
              </w:rPr>
              <w:t>訂正後の文章の翻訳のみ記載しています</w:t>
            </w:r>
          </w:p>
          <w:p w:rsidR="009C492C" w:rsidRPr="008057E4" w:rsidRDefault="008057E4" w:rsidP="009C492C">
            <w:pPr>
              <w:suppressAutoHyphens/>
              <w:spacing w:before="40" w:line="240" w:lineRule="atLeast"/>
              <w:ind w:left="0" w:right="0"/>
              <w:jc w:val="left"/>
              <w:rPr>
                <w:lang w:eastAsia="ja-JP"/>
              </w:rPr>
            </w:pPr>
            <w:r w:rsidRPr="008057E4">
              <w:rPr>
                <w:rFonts w:hint="eastAsia"/>
                <w:lang w:eastAsia="ja-JP"/>
              </w:rPr>
              <w:t>原子力事故後、東京電力は、東京電力による推計補償額が</w:t>
            </w:r>
            <w:r w:rsidRPr="008057E4">
              <w:rPr>
                <w:rFonts w:hint="eastAsia"/>
                <w:lang w:eastAsia="ja-JP"/>
              </w:rPr>
              <w:t>4</w:t>
            </w:r>
            <w:r w:rsidRPr="008057E4">
              <w:rPr>
                <w:rFonts w:hint="eastAsia"/>
                <w:lang w:eastAsia="ja-JP"/>
              </w:rPr>
              <w:t>兆</w:t>
            </w:r>
            <w:r w:rsidRPr="008057E4">
              <w:rPr>
                <w:rFonts w:hint="eastAsia"/>
                <w:lang w:eastAsia="ja-JP"/>
              </w:rPr>
              <w:t>5,000</w:t>
            </w:r>
            <w:r w:rsidRPr="008057E4">
              <w:rPr>
                <w:rFonts w:hint="eastAsia"/>
                <w:lang w:eastAsia="ja-JP"/>
              </w:rPr>
              <w:t>億円にのぼるにも関わらず、</w:t>
            </w:r>
            <w:r w:rsidRPr="008057E4">
              <w:rPr>
                <w:rFonts w:hint="eastAsia"/>
                <w:lang w:eastAsia="ja-JP"/>
              </w:rPr>
              <w:t>1200</w:t>
            </w:r>
            <w:r w:rsidRPr="008057E4">
              <w:rPr>
                <w:rFonts w:hint="eastAsia"/>
                <w:lang w:eastAsia="ja-JP"/>
              </w:rPr>
              <w:t>億円の補償金を提供した。それを受けて、政府は、</w:t>
            </w:r>
            <w:r w:rsidRPr="008057E4">
              <w:rPr>
                <w:rFonts w:hint="eastAsia"/>
                <w:lang w:eastAsia="ja-JP"/>
              </w:rPr>
              <w:t>2011</w:t>
            </w:r>
            <w:r w:rsidRPr="008057E4">
              <w:rPr>
                <w:rFonts w:hint="eastAsia"/>
                <w:lang w:eastAsia="ja-JP"/>
              </w:rPr>
              <w:t>年</w:t>
            </w:r>
            <w:r w:rsidRPr="008057E4">
              <w:rPr>
                <w:rFonts w:hint="eastAsia"/>
                <w:lang w:eastAsia="ja-JP"/>
              </w:rPr>
              <w:t>9</w:t>
            </w:r>
            <w:r w:rsidRPr="008057E4">
              <w:rPr>
                <w:rFonts w:hint="eastAsia"/>
                <w:lang w:eastAsia="ja-JP"/>
              </w:rPr>
              <w:t>月、官民の原子力損害賠償支援機構を設置した。</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61</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67</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P19</w:t>
            </w:r>
          </w:p>
        </w:tc>
        <w:tc>
          <w:tcPr>
            <w:tcW w:w="2700" w:type="dxa"/>
            <w:shd w:val="clear" w:color="auto" w:fill="auto"/>
          </w:tcPr>
          <w:p w:rsidR="00745624" w:rsidRDefault="009C492C" w:rsidP="009C492C">
            <w:pPr>
              <w:suppressAutoHyphens/>
              <w:spacing w:before="40" w:line="240" w:lineRule="atLeast"/>
              <w:ind w:left="0" w:right="0"/>
              <w:jc w:val="left"/>
              <w:rPr>
                <w:bCs/>
              </w:rPr>
            </w:pPr>
            <w:r w:rsidRPr="00B71D46">
              <w:rPr>
                <w:bCs/>
              </w:rPr>
              <w:t>, whose relief needs were previously neglected.</w:t>
            </w:r>
          </w:p>
          <w:p w:rsidR="009C492C" w:rsidRPr="00745624" w:rsidRDefault="00745624" w:rsidP="009C492C">
            <w:pPr>
              <w:suppressAutoHyphens/>
              <w:spacing w:before="40" w:line="240" w:lineRule="atLeast"/>
              <w:ind w:left="0" w:right="0"/>
              <w:jc w:val="left"/>
              <w:rPr>
                <w:lang w:eastAsia="ja-JP"/>
              </w:rPr>
            </w:pPr>
            <w:r w:rsidRPr="00745624">
              <w:rPr>
                <w:rFonts w:hint="eastAsia"/>
                <w:lang w:eastAsia="ja-JP"/>
              </w:rPr>
              <w:t>これらの人々の救済ニーズは</w:t>
            </w:r>
            <w:r>
              <w:rPr>
                <w:rFonts w:hint="eastAsia"/>
                <w:lang w:eastAsia="ja-JP"/>
              </w:rPr>
              <w:t>以前無視されていた</w:t>
            </w:r>
            <w:r w:rsidRPr="00745624">
              <w:rPr>
                <w:rFonts w:hint="eastAsia"/>
                <w:lang w:eastAsia="ja-JP"/>
              </w:rPr>
              <w:t>。</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745624" w:rsidRDefault="009C492C" w:rsidP="009C492C">
            <w:pPr>
              <w:pStyle w:val="afa"/>
              <w:suppressAutoHyphens/>
              <w:spacing w:before="40" w:line="240" w:lineRule="atLeast"/>
              <w:ind w:left="0" w:right="0"/>
              <w:jc w:val="left"/>
              <w:rPr>
                <w:rFonts w:ascii="Times New Roman" w:hAnsi="Times New Roman"/>
                <w:sz w:val="20"/>
                <w:szCs w:val="20"/>
              </w:rPr>
            </w:pPr>
            <w:r w:rsidRPr="00B71D46">
              <w:rPr>
                <w:rFonts w:ascii="Times New Roman" w:hAnsi="Times New Roman"/>
                <w:sz w:val="20"/>
                <w:szCs w:val="20"/>
              </w:rPr>
              <w:t>It should be deleted because the government has been offering necessary support to those people since the Great East Japan Earthquake.</w:t>
            </w:r>
          </w:p>
          <w:p w:rsidR="00745624" w:rsidRDefault="00745624" w:rsidP="009C492C">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コメント</w:t>
            </w:r>
            <w:r w:rsidRPr="00745624">
              <w:rPr>
                <w:rFonts w:ascii="ＭＳ 明朝" w:eastAsia="ＭＳ 明朝" w:hAnsi="ＭＳ 明朝" w:cs="ＭＳ 明朝" w:hint="eastAsia"/>
                <w:sz w:val="20"/>
                <w:szCs w:val="20"/>
                <w:lang w:eastAsia="ja-JP"/>
              </w:rPr>
              <w:t>&gt;</w:t>
            </w:r>
          </w:p>
          <w:p w:rsidR="009C492C" w:rsidRPr="00745624" w:rsidRDefault="00745624" w:rsidP="009C492C">
            <w:pPr>
              <w:pStyle w:val="afa"/>
              <w:suppressAutoHyphens/>
              <w:spacing w:before="40" w:line="240" w:lineRule="atLeast"/>
              <w:ind w:left="0" w:right="0"/>
              <w:jc w:val="left"/>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政府は東日本大震災以来、これらの人々に対して必要な支援を提供しているため、この一文は削除されるべきである。</w:t>
            </w:r>
          </w:p>
          <w:p w:rsidR="009C492C" w:rsidRPr="00B71D46" w:rsidRDefault="009C492C" w:rsidP="009C492C">
            <w:pPr>
              <w:pStyle w:val="afa"/>
              <w:suppressAutoHyphens/>
              <w:spacing w:before="40" w:line="240" w:lineRule="atLeast"/>
              <w:ind w:left="0" w:right="0"/>
              <w:jc w:val="left"/>
              <w:rPr>
                <w:rFonts w:ascii="Times New Roman" w:hAnsi="Times New Roman"/>
                <w:sz w:val="20"/>
                <w:szCs w:val="20"/>
              </w:rPr>
            </w:pPr>
            <w:r w:rsidRPr="00B71D46">
              <w:rPr>
                <w:rFonts w:ascii="Times New Roman" w:hAnsi="Times New Roman"/>
                <w:sz w:val="20"/>
                <w:szCs w:val="20"/>
              </w:rPr>
              <w:t>&lt;Correction&gt;</w:t>
            </w:r>
          </w:p>
          <w:p w:rsidR="00745624" w:rsidRDefault="009C492C" w:rsidP="009C492C">
            <w:pPr>
              <w:pStyle w:val="afa"/>
              <w:suppressAutoHyphens/>
              <w:spacing w:before="40" w:line="240" w:lineRule="atLeast"/>
              <w:ind w:left="0" w:right="0"/>
              <w:jc w:val="left"/>
              <w:rPr>
                <w:rFonts w:ascii="Times New Roman" w:hAnsi="Times New Roman"/>
                <w:bCs/>
                <w:strike/>
                <w:color w:val="FF0000"/>
                <w:sz w:val="20"/>
                <w:szCs w:val="20"/>
              </w:rPr>
            </w:pPr>
            <w:r w:rsidRPr="00B71D46">
              <w:rPr>
                <w:rFonts w:ascii="Times New Roman" w:hAnsi="Times New Roman"/>
                <w:bCs/>
                <w:strike/>
                <w:color w:val="FF0000"/>
                <w:sz w:val="20"/>
                <w:szCs w:val="20"/>
              </w:rPr>
              <w:t>, whose relief needs were previously neglected.</w:t>
            </w:r>
          </w:p>
          <w:p w:rsidR="00745624" w:rsidRDefault="00745624" w:rsidP="009C492C">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訂正</w:t>
            </w:r>
            <w:r w:rsidRPr="00745624">
              <w:rPr>
                <w:rFonts w:ascii="ＭＳ 明朝" w:eastAsia="ＭＳ 明朝" w:hAnsi="ＭＳ 明朝" w:cs="ＭＳ 明朝" w:hint="eastAsia"/>
                <w:sz w:val="20"/>
                <w:szCs w:val="20"/>
                <w:lang w:eastAsia="ja-JP"/>
              </w:rPr>
              <w:t>&gt;</w:t>
            </w:r>
          </w:p>
          <w:p w:rsidR="009C492C" w:rsidRPr="00745624" w:rsidRDefault="00745624" w:rsidP="009C492C">
            <w:pPr>
              <w:pStyle w:val="afa"/>
              <w:suppressAutoHyphens/>
              <w:spacing w:before="40" w:line="240" w:lineRule="atLeast"/>
              <w:ind w:left="0" w:right="0"/>
              <w:jc w:val="left"/>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左記の一文を削除</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62.</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68-69</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P19</w:t>
            </w:r>
          </w:p>
        </w:tc>
        <w:tc>
          <w:tcPr>
            <w:tcW w:w="2700" w:type="dxa"/>
            <w:shd w:val="clear" w:color="auto" w:fill="auto"/>
          </w:tcPr>
          <w:p w:rsidR="00745624" w:rsidRDefault="009C492C" w:rsidP="009C492C">
            <w:pPr>
              <w:suppressAutoHyphens/>
              <w:spacing w:before="40" w:line="240" w:lineRule="atLeast"/>
              <w:ind w:left="0" w:right="0"/>
              <w:jc w:val="left"/>
            </w:pPr>
            <w:r w:rsidRPr="00B71D46">
              <w:rPr>
                <w:bCs/>
              </w:rPr>
              <w:t xml:space="preserve">The Special Rapporteur believes that </w:t>
            </w:r>
            <w:r w:rsidRPr="0043502B">
              <w:t xml:space="preserve">(...) </w:t>
            </w:r>
            <w:r w:rsidRPr="00D3165A">
              <w:t>the cost of rebuilding lives.</w:t>
            </w:r>
          </w:p>
          <w:p w:rsidR="009C492C" w:rsidRPr="00745624" w:rsidRDefault="00745624" w:rsidP="009C492C">
            <w:pPr>
              <w:suppressAutoHyphens/>
              <w:spacing w:before="40" w:line="240" w:lineRule="atLeast"/>
              <w:ind w:left="0" w:right="0"/>
              <w:jc w:val="left"/>
              <w:rPr>
                <w:rFonts w:ascii="ＭＳ 明朝" w:hAnsi="ＭＳ 明朝" w:cs="ＭＳ 明朝"/>
                <w:bCs/>
                <w:lang w:eastAsia="ja-JP"/>
              </w:rPr>
            </w:pPr>
            <w:r>
              <w:rPr>
                <w:rFonts w:ascii="ＭＳ 明朝" w:hAnsi="ＭＳ 明朝" w:cs="ＭＳ 明朝" w:hint="eastAsia"/>
                <w:lang w:eastAsia="ja-JP"/>
              </w:rPr>
              <w:t>特別報告者は、復興にかかるコストが．．．と信じる。</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745624" w:rsidRDefault="009C492C" w:rsidP="009C492C">
            <w:pPr>
              <w:pStyle w:val="afa"/>
              <w:suppressAutoHyphens/>
              <w:spacing w:before="40" w:line="240" w:lineRule="atLeast"/>
              <w:ind w:left="0" w:right="0"/>
              <w:jc w:val="left"/>
              <w:rPr>
                <w:rFonts w:ascii="Times New Roman" w:hAnsi="Times New Roman"/>
                <w:sz w:val="20"/>
                <w:szCs w:val="20"/>
              </w:rPr>
            </w:pPr>
            <w:r w:rsidRPr="00B71D46">
              <w:rPr>
                <w:rFonts w:ascii="Times New Roman" w:hAnsi="Times New Roman"/>
                <w:sz w:val="20"/>
                <w:szCs w:val="20"/>
              </w:rPr>
              <w:t xml:space="preserve">The sentences described above should be deleted because they are based on prejudgment. As we have already noted, there has been international controversy over the radiation level which affects health and it is still under much consideration from various perspectives. </w:t>
            </w:r>
          </w:p>
          <w:p w:rsidR="00745624" w:rsidRPr="00745624" w:rsidRDefault="00745624" w:rsidP="00745624">
            <w:pPr>
              <w:pStyle w:val="afa"/>
              <w:suppressAutoHyphens/>
              <w:spacing w:before="40" w:line="240" w:lineRule="atLeast"/>
              <w:ind w:left="0" w:right="0"/>
              <w:jc w:val="left"/>
              <w:rPr>
                <w:rFonts w:ascii="ＭＳ 明朝" w:eastAsia="ＭＳ 明朝" w:hAnsi="ＭＳ 明朝"/>
                <w:sz w:val="20"/>
                <w:szCs w:val="20"/>
                <w:lang w:eastAsia="ja-JP"/>
              </w:rPr>
            </w:pPr>
            <w:r w:rsidRPr="00745624">
              <w:rPr>
                <w:rFonts w:ascii="ＭＳ 明朝" w:eastAsia="ＭＳ 明朝" w:hAnsi="ＭＳ 明朝" w:hint="eastAsia"/>
                <w:sz w:val="20"/>
                <w:szCs w:val="20"/>
                <w:lang w:eastAsia="ja-JP"/>
              </w:rPr>
              <w:t>&lt;コメント&gt;</w:t>
            </w:r>
          </w:p>
          <w:p w:rsidR="00745624" w:rsidRPr="00745624" w:rsidRDefault="00745624" w:rsidP="00745624">
            <w:pPr>
              <w:pStyle w:val="afa"/>
              <w:suppressAutoHyphens/>
              <w:spacing w:before="40" w:line="240" w:lineRule="atLeast"/>
              <w:ind w:left="0" w:right="0"/>
              <w:jc w:val="left"/>
              <w:rPr>
                <w:rFonts w:ascii="ＭＳ 明朝" w:eastAsia="ＭＳ 明朝" w:hAnsi="ＭＳ 明朝"/>
                <w:sz w:val="20"/>
                <w:szCs w:val="20"/>
                <w:lang w:eastAsia="ja-JP"/>
              </w:rPr>
            </w:pPr>
            <w:r>
              <w:rPr>
                <w:rFonts w:ascii="ＭＳ 明朝" w:eastAsia="ＭＳ 明朝" w:hAnsi="ＭＳ 明朝" w:hint="eastAsia"/>
                <w:sz w:val="20"/>
                <w:szCs w:val="20"/>
                <w:lang w:eastAsia="ja-JP"/>
              </w:rPr>
              <w:t>予断に基づく文章であるため、削除すべきである。既に述べたように、健康に影響を及ぼす放射能レベルについては、国際的な議論があり、未だに様々な視点から考慮されている事項である。</w:t>
            </w:r>
          </w:p>
          <w:p w:rsidR="009C492C" w:rsidRPr="00745624" w:rsidRDefault="009C492C" w:rsidP="00745624">
            <w:pPr>
              <w:pStyle w:val="afa"/>
              <w:suppressAutoHyphens/>
              <w:spacing w:before="40" w:line="240" w:lineRule="atLeast"/>
              <w:ind w:left="0" w:right="0"/>
              <w:jc w:val="left"/>
              <w:rPr>
                <w:rFonts w:ascii="Times New Roman" w:hAnsi="Times New Roman"/>
                <w:sz w:val="20"/>
                <w:szCs w:val="20"/>
                <w:lang w:eastAsia="ja-JP"/>
              </w:rPr>
            </w:pPr>
          </w:p>
          <w:p w:rsidR="009C492C" w:rsidRPr="00B71D46" w:rsidRDefault="009C492C" w:rsidP="009C492C">
            <w:pPr>
              <w:pStyle w:val="afa"/>
              <w:suppressAutoHyphens/>
              <w:spacing w:before="40" w:line="240" w:lineRule="atLeast"/>
              <w:ind w:left="0" w:right="0"/>
              <w:jc w:val="left"/>
              <w:rPr>
                <w:rFonts w:ascii="Times New Roman" w:hAnsi="Times New Roman"/>
                <w:sz w:val="20"/>
                <w:szCs w:val="20"/>
              </w:rPr>
            </w:pPr>
            <w:r w:rsidRPr="00B71D46">
              <w:rPr>
                <w:rFonts w:ascii="Times New Roman" w:hAnsi="Times New Roman"/>
                <w:sz w:val="20"/>
                <w:szCs w:val="20"/>
              </w:rPr>
              <w:t>&lt;Correction&gt;</w:t>
            </w:r>
          </w:p>
          <w:p w:rsidR="00745624" w:rsidRDefault="009C492C" w:rsidP="009C492C">
            <w:pPr>
              <w:pStyle w:val="afa"/>
              <w:suppressAutoHyphens/>
              <w:spacing w:before="40" w:line="240" w:lineRule="atLeast"/>
              <w:ind w:left="0" w:right="0"/>
              <w:jc w:val="left"/>
              <w:rPr>
                <w:rFonts w:ascii="ＭＳ 明朝" w:eastAsia="ＭＳ 明朝" w:hAnsi="ＭＳ 明朝" w:cs="ＭＳ 明朝"/>
                <w:strike/>
                <w:color w:val="FF0000"/>
                <w:sz w:val="20"/>
                <w:szCs w:val="20"/>
              </w:rPr>
            </w:pPr>
            <w:r w:rsidRPr="00B71D46">
              <w:rPr>
                <w:rFonts w:ascii="Times New Roman" w:hAnsi="Times New Roman"/>
                <w:bCs/>
                <w:strike/>
                <w:color w:val="FF0000"/>
                <w:sz w:val="20"/>
                <w:szCs w:val="20"/>
              </w:rPr>
              <w:t xml:space="preserve">The Special Rapporteur believes that </w:t>
            </w:r>
            <w:r w:rsidRPr="00B71D46">
              <w:rPr>
                <w:rFonts w:ascii="Times New Roman" w:hAnsi="Times New Roman"/>
                <w:strike/>
                <w:color w:val="FF0000"/>
                <w:sz w:val="20"/>
                <w:szCs w:val="20"/>
              </w:rPr>
              <w:t>(...) the cost of rebuilding lives.</w:t>
            </w:r>
          </w:p>
          <w:p w:rsidR="00745624" w:rsidRDefault="00745624" w:rsidP="00745624">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訂正</w:t>
            </w:r>
            <w:r w:rsidRPr="00745624">
              <w:rPr>
                <w:rFonts w:ascii="ＭＳ 明朝" w:eastAsia="ＭＳ 明朝" w:hAnsi="ＭＳ 明朝" w:cs="ＭＳ 明朝" w:hint="eastAsia"/>
                <w:sz w:val="20"/>
                <w:szCs w:val="20"/>
                <w:lang w:eastAsia="ja-JP"/>
              </w:rPr>
              <w:lastRenderedPageBreak/>
              <w:t>&gt;</w:t>
            </w:r>
          </w:p>
          <w:p w:rsidR="009C492C" w:rsidRPr="00745624" w:rsidRDefault="00745624" w:rsidP="00745624">
            <w:pPr>
              <w:pStyle w:val="afa"/>
              <w:suppressAutoHyphens/>
              <w:spacing w:before="40" w:line="240" w:lineRule="atLeast"/>
              <w:ind w:left="0" w:right="0"/>
              <w:jc w:val="left"/>
              <w:rPr>
                <w:rFonts w:ascii="ＭＳ 明朝" w:eastAsia="ＭＳ 明朝" w:hAnsi="ＭＳ 明朝" w:cs="ＭＳ 明朝"/>
                <w:strike/>
                <w:color w:val="FF0000"/>
                <w:sz w:val="20"/>
                <w:szCs w:val="20"/>
                <w:lang w:eastAsia="ja-JP"/>
              </w:rPr>
            </w:pPr>
            <w:r>
              <w:rPr>
                <w:rFonts w:ascii="ＭＳ 明朝" w:eastAsia="ＭＳ 明朝" w:hAnsi="ＭＳ 明朝" w:cs="ＭＳ 明朝" w:hint="eastAsia"/>
                <w:sz w:val="20"/>
                <w:szCs w:val="20"/>
                <w:lang w:eastAsia="ja-JP"/>
              </w:rPr>
              <w:t>左記の一文を削除</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63</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68</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P19</w:t>
            </w:r>
          </w:p>
        </w:tc>
        <w:tc>
          <w:tcPr>
            <w:tcW w:w="2700" w:type="dxa"/>
            <w:shd w:val="clear" w:color="auto" w:fill="auto"/>
          </w:tcPr>
          <w:p w:rsidR="00FF3D82" w:rsidRDefault="009C492C" w:rsidP="009C492C">
            <w:pPr>
              <w:suppressAutoHyphens/>
              <w:spacing w:before="40" w:line="240" w:lineRule="atLeast"/>
              <w:ind w:left="0" w:right="0"/>
              <w:jc w:val="left"/>
              <w:rPr>
                <w:rFonts w:ascii="ＭＳ 明朝" w:hAnsi="ＭＳ 明朝" w:cs="ＭＳ 明朝"/>
              </w:rPr>
            </w:pPr>
            <w:r w:rsidRPr="00D3165A">
              <w:t>The 20-year time limit contained in the Compensation Act should not apply to financial assistance for medical care related to the nuclear accident.</w:t>
            </w:r>
          </w:p>
          <w:p w:rsidR="009C492C" w:rsidRPr="00FF3D82" w:rsidRDefault="00FF3D82" w:rsidP="009C492C">
            <w:pPr>
              <w:suppressAutoHyphens/>
              <w:spacing w:before="40" w:line="240" w:lineRule="atLeast"/>
              <w:ind w:left="0" w:right="0"/>
              <w:jc w:val="left"/>
              <w:rPr>
                <w:rFonts w:ascii="ＭＳ 明朝" w:hAnsi="ＭＳ 明朝" w:cs="ＭＳ 明朝"/>
                <w:bCs/>
                <w:lang w:eastAsia="ja-JP"/>
              </w:rPr>
            </w:pPr>
            <w:r>
              <w:rPr>
                <w:rFonts w:ascii="ＭＳ 明朝" w:hAnsi="ＭＳ 明朝" w:cs="ＭＳ 明朝" w:hint="eastAsia"/>
                <w:lang w:eastAsia="ja-JP"/>
              </w:rPr>
              <w:t>支援法に盛り込まれた20年間の時効は、原発事故に関連する医療ケアの財政的補助には適用すべきではない。</w:t>
            </w:r>
          </w:p>
        </w:tc>
        <w:tc>
          <w:tcPr>
            <w:tcW w:w="6020" w:type="dxa"/>
            <w:shd w:val="clear" w:color="auto" w:fill="auto"/>
          </w:tcPr>
          <w:p w:rsidR="009C492C" w:rsidRPr="00B71D46" w:rsidRDefault="009C492C" w:rsidP="009C492C">
            <w:pPr>
              <w:suppressAutoHyphens/>
              <w:spacing w:before="40" w:line="240" w:lineRule="atLeast"/>
              <w:ind w:left="0" w:right="0"/>
              <w:jc w:val="left"/>
              <w:rPr>
                <w:color w:val="000000"/>
              </w:rPr>
            </w:pPr>
            <w:r w:rsidRPr="00B71D46">
              <w:rPr>
                <w:color w:val="000000"/>
              </w:rPr>
              <w:t>&lt;Correction&gt;</w:t>
            </w:r>
          </w:p>
          <w:p w:rsidR="00FF3D82" w:rsidRDefault="009C492C" w:rsidP="009C492C">
            <w:pPr>
              <w:suppressAutoHyphens/>
              <w:spacing w:before="40" w:line="240" w:lineRule="atLeast"/>
              <w:ind w:left="0" w:right="0"/>
              <w:jc w:val="left"/>
            </w:pPr>
            <w:r w:rsidRPr="00D3165A">
              <w:t xml:space="preserve">The 20-year time limit contained in the </w:t>
            </w:r>
            <w:r w:rsidRPr="00B71D46">
              <w:rPr>
                <w:rStyle w:val="lawtitletext"/>
                <w:color w:val="FF0000"/>
              </w:rPr>
              <w:t xml:space="preserve">Civil Code </w:t>
            </w:r>
            <w:r w:rsidRPr="00B71D46">
              <w:rPr>
                <w:strike/>
                <w:color w:val="FF0000"/>
              </w:rPr>
              <w:t>Compensation Act</w:t>
            </w:r>
            <w:r w:rsidRPr="00D3165A">
              <w:t xml:space="preserve"> should not apply to financial assistance for medical care related to the nuclear accident.</w:t>
            </w:r>
          </w:p>
          <w:p w:rsidR="00FF3D82" w:rsidRPr="00FF3D82" w:rsidRDefault="00FF3D82" w:rsidP="00FF3D82">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訂正</w:t>
            </w:r>
            <w:r w:rsidRPr="00745624">
              <w:rPr>
                <w:rFonts w:ascii="ＭＳ 明朝" w:eastAsia="ＭＳ 明朝" w:hAnsi="ＭＳ 明朝" w:cs="ＭＳ 明朝" w:hint="eastAsia"/>
                <w:sz w:val="20"/>
                <w:szCs w:val="20"/>
                <w:lang w:eastAsia="ja-JP"/>
              </w:rPr>
              <w:t>&gt;</w:t>
            </w:r>
          </w:p>
          <w:p w:rsidR="009C492C" w:rsidRPr="00B71D46" w:rsidRDefault="00FF3D82" w:rsidP="009C492C">
            <w:pPr>
              <w:suppressAutoHyphens/>
              <w:spacing w:before="40" w:line="240" w:lineRule="atLeast"/>
              <w:ind w:left="0" w:right="0"/>
              <w:jc w:val="left"/>
              <w:rPr>
                <w:strike/>
                <w:color w:val="FF0000"/>
                <w:lang w:eastAsia="ja-JP"/>
              </w:rPr>
            </w:pPr>
            <w:r w:rsidRPr="00FF3D82">
              <w:rPr>
                <w:rFonts w:ascii="ＭＳ 明朝" w:hAnsi="ＭＳ 明朝" w:cs="ＭＳ 明朝" w:hint="eastAsia"/>
                <w:u w:val="single"/>
                <w:lang w:eastAsia="ja-JP"/>
              </w:rPr>
              <w:t>民法</w:t>
            </w:r>
            <w:r>
              <w:rPr>
                <w:rFonts w:ascii="ＭＳ 明朝" w:hAnsi="ＭＳ 明朝" w:cs="ＭＳ 明朝" w:hint="eastAsia"/>
                <w:lang w:eastAsia="ja-JP"/>
              </w:rPr>
              <w:t>に盛り込まれた20年間の時効は、原発事故に関連する医療ケアの財政的補助には適用すべきではない。</w:t>
            </w:r>
          </w:p>
          <w:p w:rsidR="009C492C" w:rsidRPr="00B71D46" w:rsidRDefault="009C492C" w:rsidP="009C492C">
            <w:pPr>
              <w:pStyle w:val="afa"/>
              <w:suppressAutoHyphens/>
              <w:spacing w:before="40" w:line="240" w:lineRule="atLeast"/>
              <w:ind w:left="0" w:right="0"/>
              <w:jc w:val="left"/>
              <w:rPr>
                <w:rFonts w:ascii="Times New Roman" w:hAnsi="Times New Roman"/>
                <w:sz w:val="20"/>
                <w:szCs w:val="20"/>
              </w:rPr>
            </w:pPr>
            <w:r w:rsidRPr="00B71D46">
              <w:rPr>
                <w:rFonts w:ascii="Times New Roman" w:hAnsi="Times New Roman"/>
                <w:sz w:val="20"/>
                <w:szCs w:val="20"/>
              </w:rPr>
              <w:t>&lt;Reference&gt;</w:t>
            </w:r>
          </w:p>
          <w:p w:rsidR="00FF3D82" w:rsidRDefault="009C492C" w:rsidP="009C492C">
            <w:pPr>
              <w:suppressAutoHyphens/>
              <w:spacing w:before="40" w:line="240" w:lineRule="atLeast"/>
              <w:ind w:left="0" w:right="0"/>
              <w:jc w:val="left"/>
              <w:rPr>
                <w:rFonts w:eastAsia="ＭＳ Ｐゴシック"/>
              </w:rPr>
            </w:pPr>
            <w:r w:rsidRPr="00D3165A">
              <w:rPr>
                <w:rStyle w:val="lawtitletext"/>
              </w:rPr>
              <w:t xml:space="preserve">Civil Code </w:t>
            </w:r>
            <w:r w:rsidRPr="00B71D46">
              <w:rPr>
                <w:rFonts w:eastAsia="ＭＳ Ｐゴシック"/>
              </w:rPr>
              <w:t>Article 167 (2)</w:t>
            </w:r>
            <w:r w:rsidRPr="00B71D46">
              <w:rPr>
                <w:rFonts w:eastAsia="ＭＳ Ｐゴシック"/>
              </w:rPr>
              <w:t xml:space="preserve">　</w:t>
            </w:r>
            <w:r w:rsidRPr="00B71D46">
              <w:rPr>
                <w:rFonts w:eastAsia="ＭＳ Ｐゴシック"/>
              </w:rPr>
              <w:t>Any property right other than the claim or ownership shall be extinguished if not exercised for twenty years.</w:t>
            </w:r>
          </w:p>
          <w:p w:rsidR="00FF3D82" w:rsidRPr="00FF3D82" w:rsidRDefault="00FF3D82" w:rsidP="00FF3D82">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参考</w:t>
            </w:r>
            <w:r w:rsidRPr="00745624">
              <w:rPr>
                <w:rFonts w:ascii="ＭＳ 明朝" w:eastAsia="ＭＳ 明朝" w:hAnsi="ＭＳ 明朝" w:cs="ＭＳ 明朝" w:hint="eastAsia"/>
                <w:sz w:val="20"/>
                <w:szCs w:val="20"/>
                <w:lang w:eastAsia="ja-JP"/>
              </w:rPr>
              <w:t>&gt;</w:t>
            </w:r>
          </w:p>
          <w:p w:rsidR="009C492C" w:rsidRPr="005B64AE" w:rsidRDefault="005B64AE" w:rsidP="009C492C">
            <w:pPr>
              <w:suppressAutoHyphens/>
              <w:spacing w:before="40" w:line="240" w:lineRule="atLeast"/>
              <w:ind w:left="0" w:right="0"/>
              <w:jc w:val="left"/>
              <w:rPr>
                <w:rFonts w:ascii="ＭＳ 明朝" w:hAnsi="ＭＳ 明朝" w:cs="ＭＳ 明朝"/>
                <w:lang w:eastAsia="ja-JP"/>
              </w:rPr>
            </w:pPr>
            <w:r>
              <w:rPr>
                <w:rFonts w:ascii="ＭＳ 明朝" w:hAnsi="ＭＳ 明朝" w:cs="ＭＳ 明朝" w:hint="eastAsia"/>
                <w:lang w:eastAsia="ja-JP"/>
              </w:rPr>
              <w:t>民法第167条（２）</w:t>
            </w:r>
            <w:r w:rsidRPr="005B64AE">
              <w:rPr>
                <w:rFonts w:ascii="ＭＳ 明朝" w:hAnsi="ＭＳ 明朝" w:cs="ＭＳ 明朝" w:hint="eastAsia"/>
                <w:lang w:eastAsia="ja-JP"/>
              </w:rPr>
              <w:t>債権又は所有権以外の財産権は、20年間行使しないときは、消滅する。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64.</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 xml:space="preserve">77 </w:t>
            </w:r>
            <w:r>
              <w:t>(</w:t>
            </w:r>
            <w:r w:rsidRPr="0043502B">
              <w:t>a</w:t>
            </w:r>
            <w:r>
              <w:t>)</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P21</w:t>
            </w:r>
          </w:p>
        </w:tc>
        <w:tc>
          <w:tcPr>
            <w:tcW w:w="2700" w:type="dxa"/>
            <w:shd w:val="clear" w:color="auto" w:fill="auto"/>
          </w:tcPr>
          <w:p w:rsidR="00691075" w:rsidRDefault="009C492C" w:rsidP="009C492C">
            <w:pPr>
              <w:suppressAutoHyphens/>
              <w:spacing w:before="40" w:line="240" w:lineRule="atLeast"/>
              <w:ind w:left="0" w:right="0"/>
              <w:jc w:val="left"/>
            </w:pPr>
            <w:r w:rsidRPr="0043502B">
              <w:t xml:space="preserve"> Continue monitoring of the impact (...) provide appropriate treatment to those in need</w:t>
            </w:r>
          </w:p>
          <w:p w:rsidR="009C492C" w:rsidRPr="00691075" w:rsidRDefault="00691075" w:rsidP="009C492C">
            <w:pPr>
              <w:suppressAutoHyphens/>
              <w:spacing w:before="40" w:line="240" w:lineRule="atLeast"/>
              <w:ind w:left="0" w:right="0"/>
              <w:jc w:val="left"/>
              <w:rPr>
                <w:rFonts w:ascii="ＭＳ 明朝" w:hAnsi="ＭＳ 明朝" w:cs="ＭＳ 明朝"/>
                <w:lang w:eastAsia="ja-JP"/>
              </w:rPr>
            </w:pPr>
            <w:r>
              <w:rPr>
                <w:rFonts w:ascii="ＭＳ 明朝" w:hAnsi="ＭＳ 明朝" w:cs="ＭＳ 明朝" w:hint="eastAsia"/>
                <w:lang w:eastAsia="ja-JP"/>
              </w:rPr>
              <w:t>影響のモニタリングを継続．．．必要な人々に適切な治療を提供</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691075" w:rsidRDefault="009C492C" w:rsidP="009C492C">
            <w:pPr>
              <w:suppressAutoHyphens/>
              <w:spacing w:before="40" w:line="240" w:lineRule="atLeast"/>
              <w:ind w:left="0" w:right="0"/>
              <w:jc w:val="left"/>
            </w:pPr>
            <w:r w:rsidRPr="0043502B">
              <w:t>- Examinations for the screening purpose should be conducted sufficiently as far as they are needed for scientific and ethical reasons. Beyond that, however, examinations should not be forced on the local citizens because they are unnecessary burdens.</w:t>
            </w:r>
          </w:p>
          <w:p w:rsidR="00691075" w:rsidRPr="00FF3D82" w:rsidRDefault="00691075" w:rsidP="00691075">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コメント</w:t>
            </w:r>
            <w:r w:rsidRPr="00745624">
              <w:rPr>
                <w:rFonts w:ascii="ＭＳ 明朝" w:eastAsia="ＭＳ 明朝" w:hAnsi="ＭＳ 明朝" w:cs="ＭＳ 明朝" w:hint="eastAsia"/>
                <w:sz w:val="20"/>
                <w:szCs w:val="20"/>
                <w:lang w:eastAsia="ja-JP"/>
              </w:rPr>
              <w:t>&gt;</w:t>
            </w:r>
          </w:p>
          <w:p w:rsidR="00691075" w:rsidRPr="005B3D22" w:rsidRDefault="005B3D22" w:rsidP="00691075">
            <w:pPr>
              <w:suppressAutoHyphens/>
              <w:spacing w:before="40" w:line="240" w:lineRule="atLeast"/>
              <w:ind w:left="0" w:right="0"/>
              <w:jc w:val="left"/>
              <w:rPr>
                <w:strike/>
                <w:color w:val="FF0000"/>
                <w:lang w:eastAsia="ja-JP"/>
              </w:rPr>
            </w:pPr>
            <w:r w:rsidRPr="005B3D22">
              <w:rPr>
                <w:rFonts w:ascii="ＭＳ 明朝" w:hAnsi="ＭＳ 明朝" w:cs="ＭＳ 明朝" w:hint="eastAsia"/>
                <w:lang w:eastAsia="ja-JP"/>
              </w:rPr>
              <w:t xml:space="preserve">スクリーニングを目的とした検査は、科学的、倫理的事由で必要とされる限りは十分に実施されるべきである。しかし、それ以外は、不必要な負担となるため、 </w:t>
            </w:r>
            <w:r>
              <w:rPr>
                <w:rFonts w:ascii="ＭＳ 明朝" w:hAnsi="ＭＳ 明朝" w:cs="ＭＳ 明朝" w:hint="eastAsia"/>
                <w:lang w:eastAsia="ja-JP"/>
              </w:rPr>
              <w:t>検査は</w:t>
            </w:r>
            <w:r w:rsidRPr="005B3D22">
              <w:rPr>
                <w:rFonts w:ascii="ＭＳ 明朝" w:hAnsi="ＭＳ 明朝" w:cs="ＭＳ 明朝" w:hint="eastAsia"/>
                <w:lang w:eastAsia="ja-JP"/>
              </w:rPr>
              <w:t>地元住民に強制</w:t>
            </w:r>
            <w:r>
              <w:rPr>
                <w:rFonts w:ascii="ＭＳ 明朝" w:hAnsi="ＭＳ 明朝" w:cs="ＭＳ 明朝" w:hint="eastAsia"/>
                <w:lang w:eastAsia="ja-JP"/>
              </w:rPr>
              <w:t>される</w:t>
            </w:r>
            <w:r w:rsidRPr="005B3D22">
              <w:rPr>
                <w:rFonts w:ascii="ＭＳ 明朝" w:hAnsi="ＭＳ 明朝" w:cs="ＭＳ 明朝" w:hint="eastAsia"/>
                <w:lang w:eastAsia="ja-JP"/>
              </w:rPr>
              <w:t>べきではない。</w:t>
            </w:r>
          </w:p>
          <w:p w:rsidR="009C492C" w:rsidRPr="0043502B" w:rsidRDefault="009C492C" w:rsidP="009C492C">
            <w:pPr>
              <w:suppressAutoHyphens/>
              <w:spacing w:before="40" w:line="240" w:lineRule="atLeast"/>
              <w:ind w:left="0" w:right="0"/>
              <w:jc w:val="left"/>
              <w:rPr>
                <w:lang w:eastAsia="ja-JP"/>
              </w:rPr>
            </w:pPr>
          </w:p>
          <w:p w:rsidR="009C492C" w:rsidRPr="0043502B" w:rsidRDefault="009C492C" w:rsidP="009C492C">
            <w:pPr>
              <w:suppressAutoHyphens/>
              <w:spacing w:before="40" w:line="240" w:lineRule="atLeast"/>
              <w:ind w:left="0" w:right="0"/>
              <w:jc w:val="left"/>
            </w:pPr>
            <w:r w:rsidRPr="0043502B">
              <w:t>&lt;Correction&gt; (Red characters are correction.)</w:t>
            </w:r>
          </w:p>
          <w:p w:rsidR="005B3D22" w:rsidRDefault="009C492C" w:rsidP="009C492C">
            <w:pPr>
              <w:suppressAutoHyphens/>
              <w:spacing w:before="40" w:line="240" w:lineRule="atLeast"/>
              <w:ind w:left="0" w:right="0"/>
              <w:jc w:val="left"/>
            </w:pPr>
            <w:r w:rsidRPr="0043502B">
              <w:t xml:space="preserve">Continue monitoring the impact of the affected persons through </w:t>
            </w:r>
            <w:r w:rsidRPr="00B71D46">
              <w:rPr>
                <w:color w:val="FF0000"/>
                <w:u w:val="single"/>
              </w:rPr>
              <w:t>scientific, ethical</w:t>
            </w:r>
            <w:r w:rsidRPr="0043502B">
              <w:t>, holistic and comprehensive screening for a considerable length of tim</w:t>
            </w:r>
            <w:r w:rsidRPr="0043502B">
              <w:lastRenderedPageBreak/>
              <w:t>e and provide appropriate treatment to those in need</w:t>
            </w:r>
          </w:p>
          <w:p w:rsidR="005B3D22" w:rsidRPr="00FF3D82" w:rsidRDefault="005B3D22" w:rsidP="005B3D22">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訂正</w:t>
            </w:r>
            <w:r w:rsidRPr="00745624">
              <w:rPr>
                <w:rFonts w:ascii="ＭＳ 明朝" w:eastAsia="ＭＳ 明朝" w:hAnsi="ＭＳ 明朝" w:cs="ＭＳ 明朝" w:hint="eastAsia"/>
                <w:sz w:val="20"/>
                <w:szCs w:val="20"/>
                <w:lang w:eastAsia="ja-JP"/>
              </w:rPr>
              <w:t>&gt;</w:t>
            </w:r>
            <w:r>
              <w:rPr>
                <w:rFonts w:ascii="ＭＳ 明朝" w:eastAsia="ＭＳ 明朝" w:hAnsi="ＭＳ 明朝" w:cs="ＭＳ 明朝" w:hint="eastAsia"/>
                <w:sz w:val="20"/>
                <w:szCs w:val="20"/>
                <w:lang w:eastAsia="ja-JP"/>
              </w:rPr>
              <w:t>（赤字が訂正箇所）</w:t>
            </w:r>
          </w:p>
          <w:p w:rsidR="009C492C" w:rsidRPr="00141EAE" w:rsidRDefault="00141EAE" w:rsidP="005B3D22">
            <w:pPr>
              <w:suppressAutoHyphens/>
              <w:spacing w:before="40" w:line="240" w:lineRule="atLeast"/>
              <w:ind w:left="0" w:right="0"/>
              <w:jc w:val="left"/>
              <w:rPr>
                <w:rFonts w:ascii="ＭＳ 明朝" w:hAnsi="ＭＳ 明朝" w:cs="ＭＳ 明朝"/>
                <w:lang w:eastAsia="ja-JP"/>
              </w:rPr>
            </w:pPr>
            <w:r w:rsidRPr="00141EAE">
              <w:rPr>
                <w:rFonts w:ascii="ＭＳ 明朝" w:hAnsi="ＭＳ 明朝" w:cs="ＭＳ 明朝" w:hint="eastAsia"/>
                <w:color w:val="FF0000"/>
                <w:lang w:eastAsia="ja-JP"/>
              </w:rPr>
              <w:t>科学的、倫理的、</w:t>
            </w:r>
            <w:r>
              <w:rPr>
                <w:rFonts w:ascii="ＭＳ 明朝" w:hAnsi="ＭＳ 明朝" w:cs="ＭＳ 明朝" w:hint="eastAsia"/>
                <w:lang w:eastAsia="ja-JP"/>
              </w:rPr>
              <w:t>全般的、</w:t>
            </w:r>
            <w:r w:rsidRPr="00141EAE">
              <w:rPr>
                <w:rFonts w:ascii="ＭＳ 明朝" w:hAnsi="ＭＳ 明朝" w:cs="ＭＳ 明朝" w:hint="eastAsia"/>
                <w:lang w:eastAsia="ja-JP"/>
              </w:rPr>
              <w:t>包括的な検査方法を長期間実施するとともに、必要な場合は適切な処置・治療を行うことを通じて、放射能の健康影響を継続的にモニタリングすること</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65</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 xml:space="preserve">77 </w:t>
            </w:r>
            <w:r w:rsidRPr="0043502B">
              <w:t>（</w:t>
            </w:r>
            <w:r w:rsidRPr="0043502B">
              <w:t>b</w:t>
            </w:r>
            <w:r w:rsidRPr="0043502B">
              <w:t>）</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P21</w:t>
            </w:r>
          </w:p>
        </w:tc>
        <w:tc>
          <w:tcPr>
            <w:tcW w:w="2700" w:type="dxa"/>
            <w:shd w:val="clear" w:color="auto" w:fill="auto"/>
          </w:tcPr>
          <w:p w:rsidR="001D71AC" w:rsidRDefault="009C492C" w:rsidP="009C492C">
            <w:pPr>
              <w:suppressAutoHyphens/>
              <w:spacing w:before="40" w:line="240" w:lineRule="atLeast"/>
              <w:ind w:left="0" w:right="0"/>
              <w:jc w:val="left"/>
            </w:pPr>
            <w:r w:rsidRPr="0043502B">
              <w:t>The health management survey … including workers at the nuclear power plant;</w:t>
            </w:r>
          </w:p>
          <w:p w:rsidR="009C492C" w:rsidRPr="001D71AC" w:rsidRDefault="001D71AC" w:rsidP="009C492C">
            <w:pPr>
              <w:suppressAutoHyphens/>
              <w:spacing w:before="40" w:line="240" w:lineRule="atLeast"/>
              <w:ind w:left="0" w:right="0"/>
              <w:jc w:val="left"/>
              <w:rPr>
                <w:rFonts w:ascii="ＭＳ 明朝" w:hAnsi="ＭＳ 明朝" w:cs="ＭＳ 明朝"/>
                <w:lang w:eastAsia="ja-JP"/>
              </w:rPr>
            </w:pPr>
            <w:r>
              <w:rPr>
                <w:rFonts w:ascii="ＭＳ 明朝" w:hAnsi="ＭＳ 明朝" w:cs="ＭＳ 明朝" w:hint="eastAsia"/>
                <w:lang w:eastAsia="ja-JP"/>
              </w:rPr>
              <w:t>原発労働者を含む健康管理調査</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9C492C" w:rsidRPr="0043502B" w:rsidRDefault="009C492C" w:rsidP="009C492C">
            <w:pPr>
              <w:suppressAutoHyphens/>
              <w:spacing w:before="40" w:line="240" w:lineRule="atLeast"/>
              <w:ind w:left="0" w:right="0"/>
              <w:jc w:val="left"/>
            </w:pPr>
            <w:r w:rsidRPr="00B71D46">
              <w:rPr>
                <w:color w:val="000000"/>
              </w:rPr>
              <w:t>- The term “</w:t>
            </w:r>
            <w:r w:rsidRPr="0043502B">
              <w:t>Survey” should be changed to “monitoring”.</w:t>
            </w:r>
          </w:p>
          <w:p w:rsidR="001D71AC" w:rsidRDefault="009C492C" w:rsidP="009C492C">
            <w:pPr>
              <w:suppressAutoHyphens/>
              <w:spacing w:before="40" w:line="240" w:lineRule="atLeast"/>
              <w:ind w:left="0" w:right="0"/>
              <w:jc w:val="left"/>
            </w:pPr>
            <w:r w:rsidRPr="0043502B">
              <w:t xml:space="preserve">- We regard that there is no evidence to make health survey in areas with radiation exposure higher than 1mSv/y. </w:t>
            </w:r>
          </w:p>
          <w:p w:rsidR="001D71AC" w:rsidRPr="00FF3D82" w:rsidRDefault="001D71AC" w:rsidP="001D71AC">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コメント</w:t>
            </w:r>
            <w:r w:rsidRPr="00745624">
              <w:rPr>
                <w:rFonts w:ascii="ＭＳ 明朝" w:eastAsia="ＭＳ 明朝" w:hAnsi="ＭＳ 明朝" w:cs="ＭＳ 明朝" w:hint="eastAsia"/>
                <w:sz w:val="20"/>
                <w:szCs w:val="20"/>
                <w:lang w:eastAsia="ja-JP"/>
              </w:rPr>
              <w:t>&gt;</w:t>
            </w:r>
          </w:p>
          <w:p w:rsidR="001D71AC" w:rsidRPr="008139BE" w:rsidRDefault="001D71AC" w:rsidP="001D71AC">
            <w:pPr>
              <w:suppressAutoHyphens/>
              <w:spacing w:before="40" w:line="240" w:lineRule="atLeast"/>
              <w:ind w:left="0" w:right="0"/>
              <w:jc w:val="left"/>
              <w:rPr>
                <w:rFonts w:ascii="ＭＳ 明朝" w:hAnsi="ＭＳ 明朝" w:cs="ＭＳ 明朝"/>
                <w:lang w:eastAsia="ja-JP"/>
              </w:rPr>
            </w:pPr>
            <w:r w:rsidRPr="008139BE">
              <w:rPr>
                <w:rFonts w:ascii="ＭＳ 明朝" w:hAnsi="ＭＳ 明朝" w:cs="ＭＳ 明朝" w:hint="eastAsia"/>
                <w:lang w:eastAsia="ja-JP"/>
              </w:rPr>
              <w:t>−「調査」を「モニタリング」に変更すべき</w:t>
            </w:r>
          </w:p>
          <w:p w:rsidR="009C492C" w:rsidRPr="008139BE" w:rsidRDefault="001D71AC" w:rsidP="001D71AC">
            <w:pPr>
              <w:suppressAutoHyphens/>
              <w:spacing w:before="40" w:line="240" w:lineRule="atLeast"/>
              <w:ind w:left="0" w:right="0"/>
              <w:jc w:val="left"/>
              <w:rPr>
                <w:rFonts w:ascii="ＭＳ 明朝" w:hAnsi="ＭＳ 明朝" w:cs="ＭＳ 明朝"/>
                <w:lang w:eastAsia="ja-JP"/>
              </w:rPr>
            </w:pPr>
            <w:r w:rsidRPr="008139BE">
              <w:rPr>
                <w:rFonts w:ascii="ＭＳ 明朝" w:hAnsi="ＭＳ 明朝" w:cs="ＭＳ 明朝" w:hint="eastAsia"/>
                <w:lang w:eastAsia="ja-JP"/>
              </w:rPr>
              <w:t>−年間の放射線量が</w:t>
            </w:r>
            <w:r w:rsidRPr="008139BE">
              <w:rPr>
                <w:lang w:eastAsia="ja-JP"/>
              </w:rPr>
              <w:t>1mSv</w:t>
            </w:r>
            <w:r w:rsidRPr="008139BE">
              <w:rPr>
                <w:rFonts w:ascii="ＭＳ 明朝" w:hAnsi="ＭＳ 明朝" w:cs="ＭＳ 明朝" w:hint="eastAsia"/>
                <w:lang w:eastAsia="ja-JP"/>
              </w:rPr>
              <w:t>以上の地域で健康調査を</w:t>
            </w:r>
            <w:r w:rsidR="008139BE" w:rsidRPr="008139BE">
              <w:rPr>
                <w:rFonts w:ascii="ＭＳ 明朝" w:hAnsi="ＭＳ 明朝" w:cs="ＭＳ 明朝" w:hint="eastAsia"/>
                <w:lang w:eastAsia="ja-JP"/>
              </w:rPr>
              <w:t>行うとする根拠がないと判断する</w:t>
            </w:r>
          </w:p>
          <w:p w:rsidR="009C492C" w:rsidRPr="0043502B" w:rsidRDefault="009C492C" w:rsidP="009C492C">
            <w:pPr>
              <w:suppressAutoHyphens/>
              <w:spacing w:before="40" w:line="240" w:lineRule="atLeast"/>
              <w:ind w:left="0" w:right="0"/>
              <w:jc w:val="left"/>
            </w:pPr>
            <w:r w:rsidRPr="0043502B">
              <w:t>&lt;Correction&gt;</w:t>
            </w:r>
          </w:p>
          <w:p w:rsidR="001D71AC" w:rsidRDefault="009C492C" w:rsidP="009C492C">
            <w:pPr>
              <w:suppressAutoHyphens/>
              <w:spacing w:before="40" w:line="240" w:lineRule="atLeast"/>
              <w:ind w:left="0" w:right="0"/>
              <w:jc w:val="left"/>
            </w:pPr>
            <w:r w:rsidRPr="0043502B">
              <w:t xml:space="preserve">The health </w:t>
            </w:r>
            <w:r w:rsidRPr="00B71D46">
              <w:rPr>
                <w:strike/>
                <w:color w:val="FF0000"/>
              </w:rPr>
              <w:t>management survey</w:t>
            </w:r>
            <w:r w:rsidRPr="00B71D46">
              <w:rPr>
                <w:color w:val="FF0000"/>
              </w:rPr>
              <w:t xml:space="preserve"> monitoring</w:t>
            </w:r>
            <w:r w:rsidRPr="0043502B">
              <w:t xml:space="preserve"> should be annually provided to persons residing in affected areas </w:t>
            </w:r>
            <w:r w:rsidRPr="00B71D46">
              <w:rPr>
                <w:strike/>
                <w:color w:val="FF0000"/>
              </w:rPr>
              <w:t>with radiation exposure higher than 1mSv/year,</w:t>
            </w:r>
            <w:r w:rsidRPr="0043502B">
              <w:t xml:space="preserve"> including workers at the nuclear power plant;</w:t>
            </w:r>
          </w:p>
          <w:p w:rsidR="001D71AC" w:rsidRPr="00FF3D82" w:rsidRDefault="001D71AC" w:rsidP="001D71AC">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訂正</w:t>
            </w:r>
            <w:r w:rsidRPr="00745624">
              <w:rPr>
                <w:rFonts w:ascii="ＭＳ 明朝" w:eastAsia="ＭＳ 明朝" w:hAnsi="ＭＳ 明朝" w:cs="ＭＳ 明朝" w:hint="eastAsia"/>
                <w:sz w:val="20"/>
                <w:szCs w:val="20"/>
                <w:lang w:eastAsia="ja-JP"/>
              </w:rPr>
              <w:t>&gt;</w:t>
            </w:r>
            <w:r>
              <w:rPr>
                <w:rFonts w:ascii="ＭＳ 明朝" w:eastAsia="ＭＳ 明朝" w:hAnsi="ＭＳ 明朝" w:cs="ＭＳ 明朝" w:hint="eastAsia"/>
                <w:sz w:val="20"/>
                <w:szCs w:val="20"/>
                <w:lang w:eastAsia="ja-JP"/>
              </w:rPr>
              <w:t>（</w:t>
            </w:r>
            <w:r w:rsidR="008139BE">
              <w:rPr>
                <w:rFonts w:ascii="ＭＳ 明朝" w:eastAsia="ＭＳ 明朝" w:hAnsi="ＭＳ 明朝" w:cs="ＭＳ 明朝" w:hint="eastAsia"/>
                <w:sz w:val="20"/>
                <w:szCs w:val="20"/>
                <w:lang w:eastAsia="ja-JP"/>
              </w:rPr>
              <w:t>訂正後の文章のみ</w:t>
            </w:r>
            <w:r>
              <w:rPr>
                <w:rFonts w:ascii="ＭＳ 明朝" w:eastAsia="ＭＳ 明朝" w:hAnsi="ＭＳ 明朝" w:cs="ＭＳ 明朝" w:hint="eastAsia"/>
                <w:sz w:val="20"/>
                <w:szCs w:val="20"/>
                <w:lang w:eastAsia="ja-JP"/>
              </w:rPr>
              <w:t>）</w:t>
            </w:r>
          </w:p>
          <w:p w:rsidR="009C492C" w:rsidRPr="008139BE" w:rsidRDefault="008139BE" w:rsidP="001D71AC">
            <w:pPr>
              <w:suppressAutoHyphens/>
              <w:spacing w:before="40" w:line="240" w:lineRule="atLeast"/>
              <w:ind w:left="0" w:right="0"/>
              <w:jc w:val="left"/>
              <w:rPr>
                <w:lang w:eastAsia="ja-JP"/>
              </w:rPr>
            </w:pPr>
            <w:r w:rsidRPr="008139BE">
              <w:rPr>
                <w:rFonts w:ascii="ＭＳ 明朝" w:hAnsi="ＭＳ 明朝" w:cs="ＭＳ 明朝" w:hint="eastAsia"/>
                <w:lang w:eastAsia="ja-JP"/>
              </w:rPr>
              <w:t>健康</w:t>
            </w:r>
            <w:r w:rsidRPr="00001064">
              <w:rPr>
                <w:rFonts w:ascii="ＭＳ 明朝" w:hAnsi="ＭＳ 明朝" w:cs="ＭＳ 明朝" w:hint="eastAsia"/>
                <w:color w:val="FF0000"/>
                <w:lang w:eastAsia="ja-JP"/>
              </w:rPr>
              <w:t>モニタリング</w:t>
            </w:r>
            <w:r w:rsidRPr="008139BE">
              <w:rPr>
                <w:rFonts w:ascii="ＭＳ 明朝" w:hAnsi="ＭＳ 明朝" w:cs="ＭＳ 明朝" w:hint="eastAsia"/>
                <w:lang w:eastAsia="ja-JP"/>
              </w:rPr>
              <w:t>は、原発作業員を含む、被害地域に暮らす人々に毎年実施されるべきである。</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66.</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 xml:space="preserve">77 </w:t>
            </w:r>
            <w:r w:rsidRPr="0043502B">
              <w:t>（</w:t>
            </w:r>
            <w:r w:rsidRPr="0043502B">
              <w:t>d</w:t>
            </w:r>
            <w:r w:rsidRPr="0043502B">
              <w:t>）</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P21</w:t>
            </w:r>
          </w:p>
        </w:tc>
        <w:tc>
          <w:tcPr>
            <w:tcW w:w="2700" w:type="dxa"/>
            <w:shd w:val="clear" w:color="auto" w:fill="auto"/>
          </w:tcPr>
          <w:p w:rsidR="0044731D" w:rsidRDefault="009C492C" w:rsidP="009C492C">
            <w:pPr>
              <w:suppressAutoHyphens/>
              <w:spacing w:before="40" w:line="240" w:lineRule="atLeast"/>
              <w:ind w:left="0" w:right="0"/>
              <w:jc w:val="left"/>
              <w:rPr>
                <w:rFonts w:ascii="ＭＳ 明朝" w:hAnsi="ＭＳ 明朝" w:cs="ＭＳ 明朝"/>
              </w:rPr>
            </w:pPr>
            <w:r w:rsidRPr="0043502B">
              <w:t>Ensure that the basic health management survey (...) of radiation exposure on their health;</w:t>
            </w:r>
          </w:p>
          <w:p w:rsidR="009C492C" w:rsidRPr="0044731D" w:rsidRDefault="0044731D" w:rsidP="0044731D">
            <w:pPr>
              <w:suppressAutoHyphens/>
              <w:spacing w:before="40" w:line="240" w:lineRule="atLeast"/>
              <w:ind w:left="0" w:right="0"/>
              <w:jc w:val="left"/>
              <w:rPr>
                <w:rFonts w:ascii="ＭＳ 明朝" w:hAnsi="ＭＳ 明朝" w:cs="ＭＳ 明朝"/>
                <w:lang w:eastAsia="ja-JP"/>
              </w:rPr>
            </w:pPr>
            <w:r>
              <w:rPr>
                <w:rFonts w:ascii="ＭＳ 明朝" w:hAnsi="ＭＳ 明朝" w:cs="ＭＳ 明朝" w:hint="eastAsia"/>
                <w:lang w:eastAsia="ja-JP"/>
              </w:rPr>
              <w:t>「基本調査」には．．．</w:t>
            </w:r>
            <w:r w:rsidRPr="0044731D">
              <w:rPr>
                <w:rFonts w:ascii="ＭＳ 明朝" w:hAnsi="ＭＳ 明朝" w:cs="ＭＳ 明朝" w:hint="eastAsia"/>
                <w:lang w:eastAsia="ja-JP"/>
              </w:rPr>
              <w:t>被曝の健康</w:t>
            </w:r>
            <w:r>
              <w:rPr>
                <w:rFonts w:ascii="ＭＳ 明朝" w:hAnsi="ＭＳ 明朝" w:cs="ＭＳ 明朝" w:hint="eastAsia"/>
                <w:lang w:eastAsia="ja-JP"/>
              </w:rPr>
              <w:t>への</w:t>
            </w:r>
            <w:r w:rsidRPr="0044731D">
              <w:rPr>
                <w:rFonts w:ascii="ＭＳ 明朝" w:hAnsi="ＭＳ 明朝" w:cs="ＭＳ 明朝" w:hint="eastAsia"/>
                <w:lang w:eastAsia="ja-JP"/>
              </w:rPr>
              <w:t>影響</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44731D" w:rsidRDefault="0044731D" w:rsidP="009C492C">
            <w:pPr>
              <w:suppressAutoHyphens/>
              <w:spacing w:before="40" w:line="240" w:lineRule="atLeast"/>
              <w:ind w:left="0" w:right="0"/>
              <w:jc w:val="left"/>
            </w:pPr>
            <w:r>
              <w:t>-</w:t>
            </w:r>
            <w:r w:rsidR="009C492C" w:rsidRPr="0043502B">
              <w:t>Such is done in the cases of other programs of the Survey for the Management of the Health of the People of the Prefecture and other health examination programs for citizens. The idea is acceptable, therefore, if it is not regarded as something specific to the basic survey.</w:t>
            </w:r>
          </w:p>
          <w:p w:rsidR="0044731D" w:rsidRPr="00FF3D82" w:rsidRDefault="0044731D" w:rsidP="0044731D">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コメント</w:t>
            </w:r>
            <w:r w:rsidRPr="00745624">
              <w:rPr>
                <w:rFonts w:ascii="ＭＳ 明朝" w:eastAsia="ＭＳ 明朝" w:hAnsi="ＭＳ 明朝" w:cs="ＭＳ 明朝" w:hint="eastAsia"/>
                <w:sz w:val="20"/>
                <w:szCs w:val="20"/>
                <w:lang w:eastAsia="ja-JP"/>
              </w:rPr>
              <w:t>&gt;</w:t>
            </w:r>
          </w:p>
          <w:p w:rsidR="009C492C" w:rsidRPr="0044731D" w:rsidRDefault="0044731D" w:rsidP="009C492C">
            <w:pPr>
              <w:suppressAutoHyphens/>
              <w:spacing w:before="40" w:line="240" w:lineRule="atLeast"/>
              <w:ind w:left="0" w:right="0"/>
              <w:jc w:val="left"/>
              <w:rPr>
                <w:rFonts w:ascii="ＭＳ 明朝" w:hAnsi="ＭＳ 明朝" w:cs="ＭＳ 明朝"/>
                <w:lang w:eastAsia="ja-JP"/>
              </w:rPr>
            </w:pPr>
            <w:r>
              <w:rPr>
                <w:rFonts w:ascii="ＭＳ 明朝" w:hAnsi="ＭＳ 明朝" w:cs="ＭＳ 明朝" w:hint="eastAsia"/>
                <w:lang w:eastAsia="ja-JP"/>
              </w:rPr>
              <w:t>そのような調査は、福島県民への健康基本調査の他の計画と、市民のための他健康調査計画において実施されている。この考え方は許容でき</w:t>
            </w:r>
            <w:r>
              <w:rPr>
                <w:rFonts w:ascii="ＭＳ 明朝" w:hAnsi="ＭＳ 明朝" w:cs="ＭＳ 明朝" w:hint="eastAsia"/>
                <w:lang w:eastAsia="ja-JP"/>
              </w:rPr>
              <w:lastRenderedPageBreak/>
              <w:t>るものであるため、</w:t>
            </w:r>
          </w:p>
          <w:p w:rsidR="009C492C" w:rsidRPr="0043502B" w:rsidRDefault="009C492C" w:rsidP="009C492C">
            <w:pPr>
              <w:suppressAutoHyphens/>
              <w:spacing w:before="40" w:line="240" w:lineRule="atLeast"/>
              <w:ind w:left="0" w:right="0"/>
              <w:jc w:val="left"/>
            </w:pPr>
            <w:r w:rsidRPr="0043502B">
              <w:t>&lt;Correction&gt;</w:t>
            </w:r>
          </w:p>
          <w:p w:rsidR="0044731D" w:rsidRDefault="009C492C" w:rsidP="009C492C">
            <w:pPr>
              <w:suppressAutoHyphens/>
              <w:spacing w:before="40" w:line="240" w:lineRule="atLeast"/>
              <w:ind w:left="0" w:right="0"/>
              <w:jc w:val="left"/>
            </w:pPr>
            <w:r w:rsidRPr="0043502B">
              <w:t>Ensure that the</w:t>
            </w:r>
            <w:r w:rsidRPr="00B71D46">
              <w:rPr>
                <w:strike/>
                <w:color w:val="FF0000"/>
              </w:rPr>
              <w:t xml:space="preserve"> basic</w:t>
            </w:r>
            <w:r w:rsidRPr="0043502B">
              <w:t xml:space="preserve"> health monitoring includes information on the specific health condition of individuals and other factors that may exacerbate the effects of radiation exposure on their health;</w:t>
            </w:r>
          </w:p>
          <w:p w:rsidR="0044731D" w:rsidRPr="00FF3D82" w:rsidRDefault="0044731D" w:rsidP="0044731D">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訂正</w:t>
            </w:r>
            <w:r w:rsidRPr="00745624">
              <w:rPr>
                <w:rFonts w:ascii="ＭＳ 明朝" w:eastAsia="ＭＳ 明朝" w:hAnsi="ＭＳ 明朝" w:cs="ＭＳ 明朝" w:hint="eastAsia"/>
                <w:sz w:val="20"/>
                <w:szCs w:val="20"/>
                <w:lang w:eastAsia="ja-JP"/>
              </w:rPr>
              <w:t>&gt;</w:t>
            </w:r>
          </w:p>
          <w:p w:rsidR="009C492C" w:rsidRPr="00211056" w:rsidRDefault="00211056" w:rsidP="0044731D">
            <w:pPr>
              <w:suppressAutoHyphens/>
              <w:spacing w:before="40" w:line="240" w:lineRule="atLeast"/>
              <w:ind w:left="0" w:right="0"/>
              <w:jc w:val="left"/>
              <w:rPr>
                <w:rFonts w:ascii="ＭＳ 明朝" w:hAnsi="ＭＳ 明朝" w:cs="ＭＳ 明朝"/>
                <w:lang w:eastAsia="ja-JP"/>
              </w:rPr>
            </w:pPr>
            <w:r w:rsidRPr="00211056">
              <w:rPr>
                <w:rFonts w:ascii="ＭＳ 明朝" w:hAnsi="ＭＳ 明朝" w:cs="ＭＳ 明朝" w:hint="eastAsia"/>
                <w:color w:val="FF0000"/>
                <w:lang w:eastAsia="ja-JP"/>
              </w:rPr>
              <w:t>健康モニタリング</w:t>
            </w:r>
            <w:r w:rsidRPr="00211056">
              <w:rPr>
                <w:rFonts w:ascii="ＭＳ 明朝" w:hAnsi="ＭＳ 明朝" w:cs="ＭＳ 明朝" w:hint="eastAsia"/>
                <w:lang w:eastAsia="ja-JP"/>
              </w:rPr>
              <w:t>には、個人の健康状態に関する情報と、被曝の健康影響を悪化させる要素を含めて調査がされるようにすること</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67</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 xml:space="preserve">77 </w:t>
            </w:r>
            <w:r w:rsidRPr="0043502B">
              <w:t>（</w:t>
            </w:r>
            <w:r w:rsidRPr="0043502B">
              <w:t>e</w:t>
            </w:r>
            <w:r w:rsidRPr="0043502B">
              <w:t>）</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P21</w:t>
            </w:r>
          </w:p>
        </w:tc>
        <w:tc>
          <w:tcPr>
            <w:tcW w:w="2700" w:type="dxa"/>
            <w:shd w:val="clear" w:color="auto" w:fill="auto"/>
          </w:tcPr>
          <w:p w:rsidR="00001064" w:rsidRDefault="009C492C" w:rsidP="009C492C">
            <w:pPr>
              <w:suppressAutoHyphens/>
              <w:spacing w:before="40" w:line="240" w:lineRule="atLeast"/>
              <w:ind w:left="0" w:right="0"/>
              <w:jc w:val="left"/>
            </w:pPr>
            <w:r w:rsidRPr="0043502B">
              <w:t>Avoid limiting the health check-up (...)  including urine and blood tests</w:t>
            </w:r>
          </w:p>
          <w:p w:rsidR="009C492C" w:rsidRPr="00001064" w:rsidRDefault="00001064" w:rsidP="009C492C">
            <w:pPr>
              <w:suppressAutoHyphens/>
              <w:spacing w:before="40" w:line="240" w:lineRule="atLeast"/>
              <w:ind w:left="0" w:right="0"/>
              <w:jc w:val="left"/>
              <w:rPr>
                <w:lang w:eastAsia="ja-JP"/>
              </w:rPr>
            </w:pPr>
            <w:r w:rsidRPr="00001064">
              <w:rPr>
                <w:rFonts w:hint="eastAsia"/>
                <w:lang w:eastAsia="ja-JP"/>
              </w:rPr>
              <w:t>子どもの健康調査は甲状腺検査に限らず実施し、血液・尿検査を含むすべての健康影響に関する調査に拡大すること</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001064" w:rsidRDefault="009C492C" w:rsidP="009C492C">
            <w:pPr>
              <w:suppressAutoHyphens/>
              <w:spacing w:before="40" w:line="240" w:lineRule="atLeast"/>
              <w:ind w:left="0" w:right="0"/>
              <w:jc w:val="left"/>
            </w:pPr>
            <w:r w:rsidRPr="0043502B">
              <w:t>- Intervention trial should be done scientifically and ethically. Why is blood testing or urine testing required? Because of the possibility of what type of disorder is such testing justified? The idea is unacceptable because, we should not unnecessarily burden the local citizens by forcing medically unjustified examinations on them.</w:t>
            </w:r>
          </w:p>
          <w:p w:rsidR="00001064" w:rsidRDefault="00001064" w:rsidP="00001064">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コメント</w:t>
            </w:r>
            <w:r w:rsidRPr="00745624">
              <w:rPr>
                <w:rFonts w:ascii="ＭＳ 明朝" w:eastAsia="ＭＳ 明朝" w:hAnsi="ＭＳ 明朝" w:cs="ＭＳ 明朝" w:hint="eastAsia"/>
                <w:sz w:val="20"/>
                <w:szCs w:val="20"/>
                <w:lang w:eastAsia="ja-JP"/>
              </w:rPr>
              <w:t>&gt;</w:t>
            </w:r>
          </w:p>
          <w:p w:rsidR="009C492C" w:rsidRPr="00546628" w:rsidRDefault="00001064" w:rsidP="00546628">
            <w:pPr>
              <w:pStyle w:val="afa"/>
              <w:suppressAutoHyphens/>
              <w:spacing w:before="40" w:line="240" w:lineRule="atLeast"/>
              <w:ind w:left="0" w:right="0"/>
              <w:jc w:val="left"/>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介入</w:t>
            </w:r>
            <w:r w:rsidR="001A51D7">
              <w:rPr>
                <w:rFonts w:ascii="ＭＳ 明朝" w:eastAsia="ＭＳ 明朝" w:hAnsi="ＭＳ 明朝" w:cs="ＭＳ 明朝" w:hint="eastAsia"/>
                <w:sz w:val="20"/>
                <w:szCs w:val="20"/>
                <w:lang w:eastAsia="ja-JP"/>
              </w:rPr>
              <w:t>検査</w:t>
            </w:r>
            <w:r>
              <w:rPr>
                <w:rFonts w:ascii="ＭＳ 明朝" w:eastAsia="ＭＳ 明朝" w:hAnsi="ＭＳ 明朝" w:cs="ＭＳ 明朝" w:hint="eastAsia"/>
                <w:sz w:val="20"/>
                <w:szCs w:val="20"/>
                <w:lang w:eastAsia="ja-JP"/>
              </w:rPr>
              <w:t>は科学的、倫理的に実施されなければならない。なぜ血液検査と尿検査が必要なのか。これらの検査を行</w:t>
            </w:r>
            <w:r w:rsidR="00546628">
              <w:rPr>
                <w:rFonts w:ascii="ＭＳ 明朝" w:eastAsia="ＭＳ 明朝" w:hAnsi="ＭＳ 明朝" w:cs="ＭＳ 明朝" w:hint="eastAsia"/>
                <w:sz w:val="20"/>
                <w:szCs w:val="20"/>
                <w:lang w:eastAsia="ja-JP"/>
              </w:rPr>
              <w:t>うことで、何らかの異変の特定が可能だからであろうか。医療的に正当化できない検査を強制することで、地域住民に不必要な負担を課すべきではないため、この考えは受け入れられない。</w:t>
            </w:r>
          </w:p>
          <w:p w:rsidR="009C492C" w:rsidRPr="0043502B" w:rsidRDefault="009C492C" w:rsidP="009C492C">
            <w:pPr>
              <w:suppressAutoHyphens/>
              <w:spacing w:before="40" w:line="240" w:lineRule="atLeast"/>
              <w:ind w:left="0" w:right="0"/>
              <w:jc w:val="left"/>
            </w:pPr>
            <w:r w:rsidRPr="0043502B">
              <w:t>&lt;Correction&gt;</w:t>
            </w:r>
          </w:p>
          <w:p w:rsidR="00C73614" w:rsidRDefault="009C492C" w:rsidP="009C492C">
            <w:pPr>
              <w:suppressAutoHyphens/>
              <w:spacing w:before="40" w:line="240" w:lineRule="atLeast"/>
              <w:ind w:left="0" w:right="0"/>
              <w:jc w:val="left"/>
              <w:rPr>
                <w:strike/>
                <w:color w:val="FF0000"/>
              </w:rPr>
            </w:pPr>
            <w:r w:rsidRPr="00B71D46">
              <w:rPr>
                <w:strike/>
                <w:color w:val="FF0000"/>
              </w:rPr>
              <w:t xml:space="preserve">Avoid limiting the health check-up for children to </w:t>
            </w:r>
            <w:proofErr w:type="spellStart"/>
            <w:r w:rsidRPr="00B71D46">
              <w:rPr>
                <w:strike/>
                <w:color w:val="FF0000"/>
              </w:rPr>
              <w:t>throid</w:t>
            </w:r>
            <w:proofErr w:type="spellEnd"/>
            <w:r w:rsidRPr="00B71D46">
              <w:rPr>
                <w:strike/>
                <w:color w:val="FF0000"/>
              </w:rPr>
              <w:t xml:space="preserve"> checks only and extend check-ups for all possible health effects, including urine and blood tests</w:t>
            </w:r>
          </w:p>
          <w:p w:rsidR="00C73614" w:rsidRPr="00FF3D82" w:rsidRDefault="00C73614" w:rsidP="00C73614">
            <w:pPr>
              <w:pStyle w:val="afa"/>
              <w:suppressAutoHyphens/>
              <w:spacing w:before="40" w:line="240" w:lineRule="atLeast"/>
              <w:ind w:left="0" w:right="0"/>
              <w:jc w:val="left"/>
              <w:rPr>
                <w:rFonts w:ascii="ＭＳ 明朝" w:eastAsia="ＭＳ 明朝" w:hAnsi="ＭＳ 明朝" w:cs="ＭＳ 明朝"/>
                <w:sz w:val="20"/>
                <w:szCs w:val="20"/>
              </w:rPr>
            </w:pPr>
            <w:r w:rsidRPr="00745624">
              <w:rPr>
                <w:rFonts w:ascii="ＭＳ 明朝" w:eastAsia="ＭＳ 明朝" w:hAnsi="ＭＳ 明朝" w:cs="ＭＳ 明朝" w:hint="eastAsia"/>
                <w:sz w:val="20"/>
                <w:szCs w:val="20"/>
              </w:rPr>
              <w:t>&lt;</w:t>
            </w:r>
            <w:proofErr w:type="spellStart"/>
            <w:r>
              <w:rPr>
                <w:rFonts w:ascii="ＭＳ 明朝" w:eastAsia="ＭＳ 明朝" w:hAnsi="ＭＳ 明朝" w:cs="ＭＳ 明朝" w:hint="eastAsia"/>
                <w:sz w:val="20"/>
                <w:szCs w:val="20"/>
              </w:rPr>
              <w:t>訂正</w:t>
            </w:r>
            <w:proofErr w:type="spellEnd"/>
            <w:r w:rsidRPr="00745624">
              <w:rPr>
                <w:rFonts w:ascii="ＭＳ 明朝" w:eastAsia="ＭＳ 明朝" w:hAnsi="ＭＳ 明朝" w:cs="ＭＳ 明朝" w:hint="eastAsia"/>
                <w:sz w:val="20"/>
                <w:szCs w:val="20"/>
              </w:rPr>
              <w:t>&gt;</w:t>
            </w:r>
          </w:p>
          <w:p w:rsidR="009C492C" w:rsidRPr="00C73614" w:rsidRDefault="00C73614" w:rsidP="009C492C">
            <w:pPr>
              <w:suppressAutoHyphens/>
              <w:spacing w:before="40" w:line="240" w:lineRule="atLeast"/>
              <w:ind w:left="0" w:right="0"/>
              <w:jc w:val="left"/>
              <w:rPr>
                <w:rFonts w:ascii="ＭＳ 明朝" w:hAnsi="ＭＳ 明朝" w:cs="ＭＳ 明朝"/>
              </w:rPr>
            </w:pPr>
            <w:proofErr w:type="spellStart"/>
            <w:r>
              <w:rPr>
                <w:rFonts w:ascii="ＭＳ 明朝" w:hAnsi="ＭＳ 明朝" w:cs="ＭＳ 明朝" w:hint="eastAsia"/>
              </w:rPr>
              <w:t>左記一文を削除</w:t>
            </w:r>
            <w:proofErr w:type="spellEnd"/>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68.</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 xml:space="preserve">77 </w:t>
            </w:r>
            <w:r w:rsidRPr="0043502B">
              <w:t>（</w:t>
            </w:r>
            <w:r w:rsidRPr="0043502B">
              <w:t>f</w:t>
            </w:r>
            <w:r w:rsidRPr="0043502B">
              <w:t>）</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P21</w:t>
            </w:r>
          </w:p>
        </w:tc>
        <w:tc>
          <w:tcPr>
            <w:tcW w:w="2700" w:type="dxa"/>
            <w:shd w:val="clear" w:color="auto" w:fill="auto"/>
          </w:tcPr>
          <w:p w:rsidR="001A51D7" w:rsidRDefault="009C492C" w:rsidP="009C492C">
            <w:pPr>
              <w:suppressAutoHyphens/>
              <w:spacing w:before="40" w:line="240" w:lineRule="atLeast"/>
              <w:ind w:left="0" w:right="0"/>
              <w:jc w:val="left"/>
            </w:pPr>
            <w:r w:rsidRPr="0043502B">
              <w:t>Provide follow up (...)  to all requesting children and parents</w:t>
            </w:r>
          </w:p>
          <w:p w:rsidR="009C492C" w:rsidRPr="001A51D7" w:rsidRDefault="001A51D7" w:rsidP="009C492C">
            <w:pPr>
              <w:suppressAutoHyphens/>
              <w:spacing w:before="40" w:line="240" w:lineRule="atLeast"/>
              <w:ind w:left="0" w:right="0"/>
              <w:jc w:val="left"/>
              <w:rPr>
                <w:lang w:eastAsia="ja-JP"/>
              </w:rPr>
            </w:pPr>
            <w:r w:rsidRPr="001A51D7">
              <w:rPr>
                <w:rFonts w:hint="eastAsia"/>
                <w:lang w:eastAsia="ja-JP"/>
              </w:rPr>
              <w:t>甲状腺検査のフォローアップと二次検査を、親や子が希望するす</w:t>
            </w:r>
            <w:r w:rsidRPr="001A51D7">
              <w:rPr>
                <w:rFonts w:hint="eastAsia"/>
                <w:lang w:eastAsia="ja-JP"/>
              </w:rPr>
              <w:lastRenderedPageBreak/>
              <w:t>べてのケースで実施すること</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w:t>
            </w:r>
            <w:r w:rsidRPr="00B71D46">
              <w:rPr>
                <w:color w:val="000000"/>
              </w:rPr>
              <w:lastRenderedPageBreak/>
              <w:t>mment</w:t>
            </w:r>
            <w:r w:rsidRPr="0043502B">
              <w:t>&gt;</w:t>
            </w:r>
          </w:p>
          <w:p w:rsidR="009C492C" w:rsidRPr="0043502B" w:rsidRDefault="009C492C" w:rsidP="009C492C">
            <w:pPr>
              <w:suppressAutoHyphens/>
              <w:spacing w:before="40" w:line="240" w:lineRule="atLeast"/>
              <w:ind w:left="0" w:right="0"/>
              <w:jc w:val="left"/>
            </w:pPr>
            <w:r w:rsidRPr="0043502B">
              <w:t xml:space="preserve">- This recommendation is based on a misunderstanding of facts. Please verify the facts and withdraw this recommendation. </w:t>
            </w:r>
          </w:p>
          <w:p w:rsidR="001A51D7" w:rsidRDefault="001A51D7" w:rsidP="001A51D7">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コメ</w:t>
            </w:r>
            <w:r>
              <w:rPr>
                <w:rFonts w:ascii="ＭＳ 明朝" w:eastAsia="ＭＳ 明朝" w:hAnsi="ＭＳ 明朝" w:cs="ＭＳ 明朝" w:hint="eastAsia"/>
                <w:sz w:val="20"/>
                <w:szCs w:val="20"/>
                <w:lang w:eastAsia="ja-JP"/>
              </w:rPr>
              <w:lastRenderedPageBreak/>
              <w:t>ント</w:t>
            </w:r>
            <w:r w:rsidRPr="00745624">
              <w:rPr>
                <w:rFonts w:ascii="ＭＳ 明朝" w:eastAsia="ＭＳ 明朝" w:hAnsi="ＭＳ 明朝" w:cs="ＭＳ 明朝" w:hint="eastAsia"/>
                <w:sz w:val="20"/>
                <w:szCs w:val="20"/>
                <w:lang w:eastAsia="ja-JP"/>
              </w:rPr>
              <w:t>&gt;</w:t>
            </w:r>
          </w:p>
          <w:p w:rsidR="001A51D7" w:rsidRPr="001A51D7" w:rsidRDefault="001A51D7" w:rsidP="001A51D7">
            <w:pPr>
              <w:pStyle w:val="afa"/>
              <w:suppressAutoHyphens/>
              <w:spacing w:before="40" w:line="240" w:lineRule="atLeast"/>
              <w:ind w:left="0" w:right="0"/>
              <w:jc w:val="left"/>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この勧告は、事実誤認に基づくものである。事実を査定し、この勧告を取り下げていただきたい。</w:t>
            </w:r>
          </w:p>
          <w:p w:rsidR="009C492C" w:rsidRPr="0043502B" w:rsidRDefault="009C492C" w:rsidP="009C492C">
            <w:pPr>
              <w:suppressAutoHyphens/>
              <w:spacing w:before="40" w:line="240" w:lineRule="atLeast"/>
              <w:ind w:left="0" w:right="0"/>
              <w:jc w:val="left"/>
            </w:pPr>
            <w:r w:rsidRPr="0043502B">
              <w:t>&lt;Correction&gt;</w:t>
            </w:r>
          </w:p>
          <w:p w:rsidR="001A51D7" w:rsidRDefault="009C492C" w:rsidP="009C492C">
            <w:pPr>
              <w:suppressAutoHyphens/>
              <w:spacing w:before="40" w:line="240" w:lineRule="atLeast"/>
              <w:ind w:left="0" w:right="0"/>
              <w:jc w:val="left"/>
              <w:rPr>
                <w:strike/>
                <w:color w:val="FF0000"/>
              </w:rPr>
            </w:pPr>
            <w:r w:rsidRPr="00B71D46">
              <w:rPr>
                <w:strike/>
                <w:color w:val="FF0000"/>
              </w:rPr>
              <w:t xml:space="preserve">Provide follow up and secondary examination for children’s thyroid </w:t>
            </w:r>
            <w:proofErr w:type="spellStart"/>
            <w:r w:rsidRPr="00B71D46">
              <w:rPr>
                <w:strike/>
                <w:color w:val="FF0000"/>
              </w:rPr>
              <w:t>check up</w:t>
            </w:r>
            <w:proofErr w:type="spellEnd"/>
            <w:r w:rsidRPr="00B71D46">
              <w:rPr>
                <w:strike/>
                <w:color w:val="FF0000"/>
              </w:rPr>
              <w:t xml:space="preserve"> to all requesting children and  parents</w:t>
            </w:r>
          </w:p>
          <w:p w:rsidR="001A51D7" w:rsidRPr="00FF3D82" w:rsidRDefault="001A51D7" w:rsidP="001A51D7">
            <w:pPr>
              <w:pStyle w:val="afa"/>
              <w:suppressAutoHyphens/>
              <w:spacing w:before="40" w:line="240" w:lineRule="atLeast"/>
              <w:ind w:left="0" w:right="0"/>
              <w:jc w:val="left"/>
              <w:rPr>
                <w:rFonts w:ascii="ＭＳ 明朝" w:eastAsia="ＭＳ 明朝" w:hAnsi="ＭＳ 明朝" w:cs="ＭＳ 明朝"/>
                <w:sz w:val="20"/>
                <w:szCs w:val="20"/>
              </w:rPr>
            </w:pPr>
            <w:r w:rsidRPr="00745624">
              <w:rPr>
                <w:rFonts w:ascii="ＭＳ 明朝" w:eastAsia="ＭＳ 明朝" w:hAnsi="ＭＳ 明朝" w:cs="ＭＳ 明朝" w:hint="eastAsia"/>
                <w:sz w:val="20"/>
                <w:szCs w:val="20"/>
              </w:rPr>
              <w:t>&lt;</w:t>
            </w:r>
            <w:proofErr w:type="spellStart"/>
            <w:r>
              <w:rPr>
                <w:rFonts w:ascii="ＭＳ 明朝" w:eastAsia="ＭＳ 明朝" w:hAnsi="ＭＳ 明朝" w:cs="ＭＳ 明朝" w:hint="eastAsia"/>
                <w:sz w:val="20"/>
                <w:szCs w:val="20"/>
              </w:rPr>
              <w:t>訂正</w:t>
            </w:r>
            <w:proofErr w:type="spellEnd"/>
            <w:r w:rsidRPr="00745624">
              <w:rPr>
                <w:rFonts w:ascii="ＭＳ 明朝" w:eastAsia="ＭＳ 明朝" w:hAnsi="ＭＳ 明朝" w:cs="ＭＳ 明朝" w:hint="eastAsia"/>
                <w:sz w:val="20"/>
                <w:szCs w:val="20"/>
              </w:rPr>
              <w:t>&gt;</w:t>
            </w:r>
          </w:p>
          <w:p w:rsidR="009C492C" w:rsidRPr="0043502B" w:rsidRDefault="001A51D7" w:rsidP="001A51D7">
            <w:pPr>
              <w:suppressAutoHyphens/>
              <w:spacing w:before="40" w:line="240" w:lineRule="atLeast"/>
              <w:ind w:left="0" w:right="0"/>
              <w:jc w:val="left"/>
            </w:pPr>
            <w:proofErr w:type="spellStart"/>
            <w:r>
              <w:rPr>
                <w:rFonts w:ascii="ＭＳ 明朝" w:hAnsi="ＭＳ 明朝" w:cs="ＭＳ 明朝" w:hint="eastAsia"/>
              </w:rPr>
              <w:t>左記一文を削除</w:t>
            </w:r>
            <w:proofErr w:type="spellEnd"/>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69</w:t>
            </w:r>
            <w:r w:rsidRPr="0043502B">
              <w:lastRenderedPageBreak/>
              <w:t>.</w:t>
            </w:r>
            <w:r w:rsidRPr="0043502B">
              <w:lastRenderedPageBreak/>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 xml:space="preserve">77 </w:t>
            </w:r>
            <w:r w:rsidRPr="0043502B">
              <w:t>（</w:t>
            </w:r>
            <w:r w:rsidRPr="0043502B">
              <w:t>g</w:t>
            </w:r>
            <w:r w:rsidRPr="0043502B">
              <w:t>）</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P21</w:t>
            </w:r>
          </w:p>
        </w:tc>
        <w:tc>
          <w:tcPr>
            <w:tcW w:w="2700" w:type="dxa"/>
            <w:shd w:val="clear" w:color="auto" w:fill="auto"/>
          </w:tcPr>
          <w:p w:rsidR="001A51D7" w:rsidRDefault="009C492C" w:rsidP="009C492C">
            <w:pPr>
              <w:suppressAutoHyphens/>
              <w:spacing w:before="40" w:line="240" w:lineRule="atLeast"/>
              <w:ind w:left="0" w:right="0"/>
              <w:jc w:val="left"/>
            </w:pPr>
            <w:r w:rsidRPr="00B71D46">
              <w:rPr>
                <w:color w:val="FF0000"/>
              </w:rPr>
              <w:t xml:space="preserve"> </w:t>
            </w:r>
            <w:r w:rsidRPr="0043502B">
              <w:t>Simplify children’s and their parent’s access to information regarding their test results</w:t>
            </w:r>
          </w:p>
          <w:p w:rsidR="009C492C" w:rsidRPr="001A51D7" w:rsidRDefault="001A51D7" w:rsidP="009C492C">
            <w:pPr>
              <w:suppressAutoHyphens/>
              <w:spacing w:before="40" w:line="240" w:lineRule="atLeast"/>
              <w:ind w:left="0" w:right="0"/>
              <w:jc w:val="left"/>
              <w:rPr>
                <w:lang w:eastAsia="ja-JP"/>
              </w:rPr>
            </w:pPr>
            <w:r w:rsidRPr="001A51D7">
              <w:rPr>
                <w:rFonts w:hint="eastAsia"/>
                <w:lang w:eastAsia="ja-JP"/>
              </w:rPr>
              <w:t>個人情報を保護しつつも、検査結果に関わる情報への子どもと親のアクセスを容易なものにすること</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Comment</w:t>
            </w:r>
            <w:r w:rsidRPr="0043502B">
              <w:t>&gt;</w:t>
            </w:r>
          </w:p>
          <w:p w:rsidR="001A51D7" w:rsidRDefault="009C492C" w:rsidP="009C492C">
            <w:pPr>
              <w:suppressAutoHyphens/>
              <w:spacing w:before="40" w:line="240" w:lineRule="atLeast"/>
              <w:ind w:left="0" w:right="0"/>
              <w:jc w:val="left"/>
            </w:pPr>
            <w:r w:rsidRPr="0043502B">
              <w:t>- We basically agree with the suggestion. Please accept, however, that certain measures will be taken to ensure the protection of personal information.</w:t>
            </w:r>
          </w:p>
          <w:p w:rsidR="001A51D7" w:rsidRDefault="001A51D7" w:rsidP="001A51D7">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コメント</w:t>
            </w:r>
            <w:r w:rsidRPr="00745624">
              <w:rPr>
                <w:rFonts w:ascii="ＭＳ 明朝" w:eastAsia="ＭＳ 明朝" w:hAnsi="ＭＳ 明朝" w:cs="ＭＳ 明朝" w:hint="eastAsia"/>
                <w:sz w:val="20"/>
                <w:szCs w:val="20"/>
                <w:lang w:eastAsia="ja-JP"/>
              </w:rPr>
              <w:t>&gt;</w:t>
            </w:r>
          </w:p>
          <w:p w:rsidR="009C492C" w:rsidRPr="001A51D7" w:rsidRDefault="001A51D7" w:rsidP="001A51D7">
            <w:pPr>
              <w:pStyle w:val="afa"/>
              <w:suppressAutoHyphens/>
              <w:spacing w:before="40" w:line="240" w:lineRule="atLeast"/>
              <w:ind w:left="0" w:right="0"/>
              <w:jc w:val="left"/>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基本的にこの提案に同意する。しかし、個人情報保護を保証するために何らかの措置が取られる旨、承知いただきたい。</w:t>
            </w:r>
          </w:p>
          <w:p w:rsidR="009C492C" w:rsidRPr="0043502B" w:rsidRDefault="009C492C" w:rsidP="009C492C">
            <w:pPr>
              <w:suppressAutoHyphens/>
              <w:spacing w:before="40" w:line="240" w:lineRule="atLeast"/>
              <w:ind w:left="0" w:right="0"/>
              <w:jc w:val="left"/>
            </w:pPr>
            <w:r w:rsidRPr="0043502B">
              <w:t>&lt;Correction&gt;</w:t>
            </w:r>
          </w:p>
          <w:p w:rsidR="001A51D7" w:rsidRDefault="009C492C" w:rsidP="009C492C">
            <w:pPr>
              <w:suppressAutoHyphens/>
              <w:spacing w:before="40" w:line="240" w:lineRule="atLeast"/>
              <w:ind w:left="0" w:right="0"/>
              <w:jc w:val="left"/>
              <w:rPr>
                <w:color w:val="FF0000"/>
              </w:rPr>
            </w:pPr>
            <w:r w:rsidRPr="0043502B">
              <w:t xml:space="preserve">Simplify children’s and their parents’ access to information regarding their test results </w:t>
            </w:r>
            <w:r w:rsidRPr="00B71D46">
              <w:rPr>
                <w:color w:val="FF0000"/>
              </w:rPr>
              <w:t xml:space="preserve">by giving consideration to protection of personal information </w:t>
            </w:r>
          </w:p>
          <w:p w:rsidR="001A51D7" w:rsidRPr="00FF3D82" w:rsidRDefault="001A51D7" w:rsidP="001A51D7">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訂正</w:t>
            </w:r>
            <w:r w:rsidRPr="00745624">
              <w:rPr>
                <w:rFonts w:ascii="ＭＳ 明朝" w:eastAsia="ＭＳ 明朝" w:hAnsi="ＭＳ 明朝" w:cs="ＭＳ 明朝" w:hint="eastAsia"/>
                <w:sz w:val="20"/>
                <w:szCs w:val="20"/>
                <w:lang w:eastAsia="ja-JP"/>
              </w:rPr>
              <w:t>&gt;</w:t>
            </w:r>
          </w:p>
          <w:p w:rsidR="009C492C" w:rsidRPr="0043502B" w:rsidRDefault="001A51D7" w:rsidP="001A51D7">
            <w:pPr>
              <w:suppressAutoHyphens/>
              <w:spacing w:before="40" w:line="240" w:lineRule="atLeast"/>
              <w:ind w:left="0" w:right="0"/>
              <w:jc w:val="left"/>
              <w:rPr>
                <w:lang w:eastAsia="ja-JP"/>
              </w:rPr>
            </w:pPr>
            <w:r w:rsidRPr="001A51D7">
              <w:rPr>
                <w:rFonts w:hint="eastAsia"/>
                <w:lang w:eastAsia="ja-JP"/>
              </w:rPr>
              <w:t>個人情報</w:t>
            </w:r>
            <w:r w:rsidRPr="001A51D7">
              <w:rPr>
                <w:rFonts w:hint="eastAsia"/>
                <w:color w:val="FF0000"/>
                <w:lang w:eastAsia="ja-JP"/>
              </w:rPr>
              <w:t>の保護を考慮し</w:t>
            </w:r>
            <w:r>
              <w:rPr>
                <w:rFonts w:hint="eastAsia"/>
                <w:color w:val="FF0000"/>
                <w:lang w:eastAsia="ja-JP"/>
              </w:rPr>
              <w:t>つつも</w:t>
            </w:r>
            <w:r w:rsidRPr="001A51D7">
              <w:rPr>
                <w:rFonts w:hint="eastAsia"/>
                <w:color w:val="FF0000"/>
                <w:lang w:eastAsia="ja-JP"/>
              </w:rPr>
              <w:t>、</w:t>
            </w:r>
            <w:r w:rsidRPr="001A51D7">
              <w:rPr>
                <w:rFonts w:hint="eastAsia"/>
                <w:lang w:eastAsia="ja-JP"/>
              </w:rPr>
              <w:t>検査結果に関わる情報への子どもと親のアクセスを容易なものにすること</w:t>
            </w:r>
          </w:p>
        </w:tc>
      </w:tr>
      <w:tr w:rsidR="009C492C" w:rsidRPr="00D3165A">
        <w:tc>
          <w:tcPr>
            <w:tcW w:w="762" w:type="dxa"/>
            <w:shd w:val="clear" w:color="auto" w:fill="auto"/>
          </w:tcPr>
          <w:p w:rsidR="009C492C" w:rsidRPr="0043502B" w:rsidRDefault="009C492C" w:rsidP="009C492C">
            <w:pPr>
              <w:suppressAutoHyphens/>
              <w:spacing w:before="40" w:line="240" w:lineRule="atLeast"/>
              <w:ind w:left="0" w:right="0"/>
              <w:jc w:val="left"/>
            </w:pPr>
            <w:r w:rsidRPr="0043502B">
              <w:t>70.</w:t>
            </w:r>
            <w:r w:rsidRPr="0043502B">
              <w:tab/>
            </w:r>
          </w:p>
        </w:tc>
        <w:tc>
          <w:tcPr>
            <w:tcW w:w="1567" w:type="dxa"/>
            <w:shd w:val="clear" w:color="auto" w:fill="auto"/>
          </w:tcPr>
          <w:p w:rsidR="009C492C" w:rsidRPr="0043502B" w:rsidRDefault="009C492C" w:rsidP="009C492C">
            <w:pPr>
              <w:suppressAutoHyphens/>
              <w:spacing w:before="40" w:line="240" w:lineRule="atLeast"/>
              <w:ind w:left="0" w:right="0"/>
              <w:jc w:val="left"/>
            </w:pPr>
            <w:r w:rsidRPr="0043502B">
              <w:t xml:space="preserve">77 </w:t>
            </w:r>
            <w:r w:rsidRPr="0043502B">
              <w:t>（</w:t>
            </w:r>
            <w:r w:rsidRPr="0043502B">
              <w:t>h</w:t>
            </w:r>
            <w:r w:rsidRPr="0043502B">
              <w:t>）</w:t>
            </w:r>
          </w:p>
        </w:tc>
        <w:tc>
          <w:tcPr>
            <w:tcW w:w="655" w:type="dxa"/>
            <w:shd w:val="clear" w:color="auto" w:fill="auto"/>
          </w:tcPr>
          <w:p w:rsidR="009C492C" w:rsidRPr="0043502B" w:rsidRDefault="009C492C" w:rsidP="009C492C">
            <w:pPr>
              <w:suppressAutoHyphens/>
              <w:spacing w:before="40" w:line="240" w:lineRule="atLeast"/>
              <w:ind w:left="0" w:right="0"/>
              <w:jc w:val="left"/>
            </w:pPr>
            <w:r w:rsidRPr="0043502B">
              <w:t>P22</w:t>
            </w:r>
          </w:p>
        </w:tc>
        <w:tc>
          <w:tcPr>
            <w:tcW w:w="2700" w:type="dxa"/>
            <w:shd w:val="clear" w:color="auto" w:fill="auto"/>
          </w:tcPr>
          <w:p w:rsidR="007B6E25" w:rsidRDefault="009C492C" w:rsidP="009C492C">
            <w:pPr>
              <w:suppressAutoHyphens/>
              <w:spacing w:before="40" w:line="240" w:lineRule="atLeast"/>
              <w:ind w:left="0" w:right="0"/>
              <w:jc w:val="left"/>
              <w:rPr>
                <w:lang w:eastAsia="ja-JP"/>
              </w:rPr>
            </w:pPr>
            <w:r w:rsidRPr="0043502B">
              <w:t xml:space="preserve">Refrain from restricting examination for internal exposure (...)  </w:t>
            </w:r>
            <w:r w:rsidRPr="0043502B">
              <w:rPr>
                <w:lang w:eastAsia="ja-JP"/>
              </w:rPr>
              <w:t>to persons outside Fukushima prefecture;</w:t>
            </w:r>
          </w:p>
          <w:p w:rsidR="009C492C" w:rsidRPr="007B6E25" w:rsidRDefault="007B6E25" w:rsidP="009C492C">
            <w:pPr>
              <w:suppressAutoHyphens/>
              <w:spacing w:before="40" w:line="240" w:lineRule="atLeast"/>
              <w:ind w:left="0" w:right="0"/>
              <w:jc w:val="left"/>
              <w:rPr>
                <w:lang w:eastAsia="ja-JP"/>
              </w:rPr>
            </w:pPr>
            <w:r w:rsidRPr="007B6E25">
              <w:rPr>
                <w:rFonts w:hint="eastAsia"/>
                <w:lang w:eastAsia="ja-JP"/>
              </w:rPr>
              <w:t>ホールボディカウンターによる内部被ばく検査対象を限定することなく、住民、避難者、福島県外の住民等影響を受ける</w:t>
            </w:r>
            <w:r w:rsidRPr="007B6E25">
              <w:rPr>
                <w:rFonts w:hint="eastAsia"/>
                <w:lang w:eastAsia="ja-JP"/>
              </w:rPr>
              <w:lastRenderedPageBreak/>
              <w:t>すべての人口に対して実施すること</w:t>
            </w:r>
          </w:p>
        </w:tc>
        <w:tc>
          <w:tcPr>
            <w:tcW w:w="6020" w:type="dxa"/>
            <w:shd w:val="clear" w:color="auto" w:fill="auto"/>
          </w:tcPr>
          <w:p w:rsidR="009C492C" w:rsidRPr="0043502B" w:rsidRDefault="009C492C" w:rsidP="009C492C">
            <w:pPr>
              <w:suppressAutoHyphens/>
              <w:spacing w:before="40" w:line="240" w:lineRule="atLeast"/>
              <w:ind w:left="0" w:right="0"/>
              <w:jc w:val="left"/>
            </w:pPr>
            <w:r w:rsidRPr="0043502B">
              <w:t>&lt;</w:t>
            </w:r>
            <w:r w:rsidRPr="00B71D46">
              <w:rPr>
                <w:color w:val="000000"/>
              </w:rPr>
              <w:t>Co</w:t>
            </w:r>
            <w:r w:rsidRPr="00B71D46">
              <w:rPr>
                <w:color w:val="000000"/>
              </w:rPr>
              <w:lastRenderedPageBreak/>
              <w:t>mment</w:t>
            </w:r>
            <w:r w:rsidRPr="0043502B">
              <w:t>&gt;</w:t>
            </w:r>
          </w:p>
          <w:p w:rsidR="00407C94" w:rsidRDefault="009C492C" w:rsidP="009C492C">
            <w:pPr>
              <w:suppressAutoHyphens/>
              <w:spacing w:before="40" w:line="240" w:lineRule="atLeast"/>
              <w:ind w:left="0" w:right="0"/>
              <w:jc w:val="left"/>
            </w:pPr>
            <w:r w:rsidRPr="0043502B">
              <w:t>- This recommendation is based on a misunderstanding of facts. We have already examined the scientific validity of other methods. Even though the equipment servicing would be time-consuming, based on this examination process, we have chosen WBC as the most accurate method for the determination of internal exposure dose. Anyone who insists on the need for another type of examination method should justify such need with medically reasonable arguments. Moreover, we have conducted a sam</w:t>
            </w:r>
            <w:r w:rsidRPr="0043502B">
              <w:lastRenderedPageBreak/>
              <w:t>pling survey on the internal exposure of citizens outside the prefecture and verified that the internal exposure incurred to them was not of a level that would have effects on health. It should also be noted that the WHO has expressed a negative viewpoint concerning the possibility of effects on health. Anyone who insists on the need of repeating a survey on internal exposure should justify the need with scientific arguments.</w:t>
            </w:r>
          </w:p>
          <w:p w:rsidR="00407C94" w:rsidRDefault="00407C94" w:rsidP="00407C94">
            <w:pPr>
              <w:pStyle w:val="afa"/>
              <w:suppressAutoHyphens/>
              <w:spacing w:before="40" w:line="240" w:lineRule="atLeast"/>
              <w:ind w:left="0" w:right="0"/>
              <w:jc w:val="left"/>
              <w:rPr>
                <w:rFonts w:ascii="ＭＳ 明朝" w:eastAsia="ＭＳ 明朝" w:hAnsi="ＭＳ 明朝" w:cs="ＭＳ 明朝"/>
                <w:sz w:val="20"/>
                <w:szCs w:val="20"/>
                <w:lang w:eastAsia="ja-JP"/>
              </w:rPr>
            </w:pPr>
            <w:r w:rsidRPr="00745624">
              <w:rPr>
                <w:rFonts w:ascii="ＭＳ 明朝" w:eastAsia="ＭＳ 明朝" w:hAnsi="ＭＳ 明朝" w:cs="ＭＳ 明朝" w:hint="eastAsia"/>
                <w:sz w:val="20"/>
                <w:szCs w:val="20"/>
                <w:lang w:eastAsia="ja-JP"/>
              </w:rPr>
              <w:t>&lt;</w:t>
            </w:r>
            <w:r>
              <w:rPr>
                <w:rFonts w:ascii="ＭＳ 明朝" w:eastAsia="ＭＳ 明朝" w:hAnsi="ＭＳ 明朝" w:cs="ＭＳ 明朝" w:hint="eastAsia"/>
                <w:sz w:val="20"/>
                <w:szCs w:val="20"/>
                <w:lang w:eastAsia="ja-JP"/>
              </w:rPr>
              <w:t>コメント</w:t>
            </w:r>
            <w:r w:rsidRPr="00745624">
              <w:rPr>
                <w:rFonts w:ascii="ＭＳ 明朝" w:eastAsia="ＭＳ 明朝" w:hAnsi="ＭＳ 明朝" w:cs="ＭＳ 明朝" w:hint="eastAsia"/>
                <w:sz w:val="20"/>
                <w:szCs w:val="20"/>
                <w:lang w:eastAsia="ja-JP"/>
              </w:rPr>
              <w:t>&gt;</w:t>
            </w:r>
          </w:p>
          <w:p w:rsidR="009C492C" w:rsidRPr="00CB393D" w:rsidRDefault="00407C94" w:rsidP="00CB393D">
            <w:pPr>
              <w:pStyle w:val="afa"/>
              <w:suppressAutoHyphens/>
              <w:spacing w:before="40" w:line="240" w:lineRule="atLeast"/>
              <w:ind w:left="0" w:right="0"/>
              <w:jc w:val="left"/>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この勧告は事実誤認に基づいたものである。我々は既に他の</w:t>
            </w:r>
            <w:r w:rsidR="009A4B8A">
              <w:rPr>
                <w:rFonts w:ascii="ＭＳ 明朝" w:eastAsia="ＭＳ 明朝" w:hAnsi="ＭＳ 明朝" w:cs="ＭＳ 明朝" w:hint="eastAsia"/>
                <w:sz w:val="20"/>
                <w:szCs w:val="20"/>
                <w:lang w:eastAsia="ja-JP"/>
              </w:rPr>
              <w:t>検査</w:t>
            </w:r>
            <w:r>
              <w:rPr>
                <w:rFonts w:ascii="ＭＳ 明朝" w:eastAsia="ＭＳ 明朝" w:hAnsi="ＭＳ 明朝" w:cs="ＭＳ 明朝" w:hint="eastAsia"/>
                <w:sz w:val="20"/>
                <w:szCs w:val="20"/>
                <w:lang w:eastAsia="ja-JP"/>
              </w:rPr>
              <w:t>方法の科学的妥当性について調査済みである。装置によるサービス提供は時間がかかるものの、この</w:t>
            </w:r>
            <w:r w:rsidR="009A4B8A">
              <w:rPr>
                <w:rFonts w:ascii="ＭＳ 明朝" w:eastAsia="ＭＳ 明朝" w:hAnsi="ＭＳ 明朝" w:cs="ＭＳ 明朝" w:hint="eastAsia"/>
                <w:sz w:val="20"/>
                <w:szCs w:val="20"/>
                <w:lang w:eastAsia="ja-JP"/>
              </w:rPr>
              <w:t>調査</w:t>
            </w:r>
            <w:r>
              <w:rPr>
                <w:rFonts w:ascii="ＭＳ 明朝" w:eastAsia="ＭＳ 明朝" w:hAnsi="ＭＳ 明朝" w:cs="ＭＳ 明朝" w:hint="eastAsia"/>
                <w:sz w:val="20"/>
                <w:szCs w:val="20"/>
                <w:lang w:eastAsia="ja-JP"/>
              </w:rPr>
              <w:t>の</w:t>
            </w:r>
            <w:r w:rsidR="009A4B8A">
              <w:rPr>
                <w:rFonts w:ascii="ＭＳ 明朝" w:eastAsia="ＭＳ 明朝" w:hAnsi="ＭＳ 明朝" w:cs="ＭＳ 明朝" w:hint="eastAsia"/>
                <w:sz w:val="20"/>
                <w:szCs w:val="20"/>
                <w:lang w:eastAsia="ja-JP"/>
              </w:rPr>
              <w:t>過程で、内部被ばく検査の最も正確な方法としてWBCを選択した。他の種類の検査の必要性を訴える者は、医学的に妥当な議論により、必要性を正当化すべきである。更に、我々は福島県外の市民の内部被ばく検査のサンプリング調査を実施し、被験者の内部被ばくが、健康に影響を及ぼすレベルではないことを検証した。WHOが健康への影響の可能性について、否定的な見方をしていることにも注目すべきである。内部被ばく調査を繰り返し行う必要があると主張する者は、科学的議論によって正当性を実証すべきである。</w:t>
            </w:r>
          </w:p>
          <w:p w:rsidR="009C492C" w:rsidRPr="0043502B" w:rsidRDefault="009C492C" w:rsidP="009C492C">
            <w:pPr>
              <w:suppressAutoHyphens/>
              <w:spacing w:before="40" w:line="240" w:lineRule="atLeast"/>
              <w:ind w:left="0" w:right="0"/>
              <w:jc w:val="left"/>
            </w:pPr>
            <w:r w:rsidRPr="0043502B">
              <w:t>&lt;Correction&gt;</w:t>
            </w:r>
          </w:p>
          <w:p w:rsidR="00CB393D" w:rsidRDefault="009C492C" w:rsidP="009C492C">
            <w:pPr>
              <w:suppressAutoHyphens/>
              <w:spacing w:before="40" w:line="240" w:lineRule="atLeast"/>
              <w:ind w:left="0" w:right="0"/>
              <w:jc w:val="left"/>
              <w:rPr>
                <w:strike/>
                <w:color w:val="FF0000"/>
              </w:rPr>
            </w:pPr>
            <w:r w:rsidRPr="00B71D46">
              <w:rPr>
                <w:strike/>
                <w:color w:val="FF0000"/>
              </w:rPr>
              <w:t>Refrain from restricting examination for internal exposure to whole body counters and provide it to all affected population, including residents, evacuees, and to persons outside Fukushima prefecture;</w:t>
            </w:r>
          </w:p>
          <w:p w:rsidR="00CB393D" w:rsidRPr="00FF3D82" w:rsidRDefault="00CB393D" w:rsidP="00CB393D">
            <w:pPr>
              <w:pStyle w:val="afa"/>
              <w:suppressAutoHyphens/>
              <w:spacing w:before="40" w:line="240" w:lineRule="atLeast"/>
              <w:ind w:left="0" w:right="0"/>
              <w:jc w:val="left"/>
              <w:rPr>
                <w:rFonts w:ascii="ＭＳ 明朝" w:eastAsia="ＭＳ 明朝" w:hAnsi="ＭＳ 明朝" w:cs="ＭＳ 明朝"/>
                <w:sz w:val="20"/>
                <w:szCs w:val="20"/>
              </w:rPr>
            </w:pPr>
            <w:r w:rsidRPr="00745624">
              <w:rPr>
                <w:rFonts w:ascii="ＭＳ 明朝" w:eastAsia="ＭＳ 明朝" w:hAnsi="ＭＳ 明朝" w:cs="ＭＳ 明朝" w:hint="eastAsia"/>
                <w:sz w:val="20"/>
                <w:szCs w:val="20"/>
              </w:rPr>
              <w:t>&lt;</w:t>
            </w:r>
            <w:proofErr w:type="spellStart"/>
            <w:r>
              <w:rPr>
                <w:rFonts w:ascii="ＭＳ 明朝" w:eastAsia="ＭＳ 明朝" w:hAnsi="ＭＳ 明朝" w:cs="ＭＳ 明朝" w:hint="eastAsia"/>
                <w:sz w:val="20"/>
                <w:szCs w:val="20"/>
              </w:rPr>
              <w:t>訂正</w:t>
            </w:r>
            <w:proofErr w:type="spellEnd"/>
            <w:r w:rsidRPr="00745624">
              <w:rPr>
                <w:rFonts w:ascii="ＭＳ 明朝" w:eastAsia="ＭＳ 明朝" w:hAnsi="ＭＳ 明朝" w:cs="ＭＳ 明朝" w:hint="eastAsia"/>
                <w:sz w:val="20"/>
                <w:szCs w:val="20"/>
              </w:rPr>
              <w:t>&gt;</w:t>
            </w:r>
          </w:p>
          <w:p w:rsidR="009C492C" w:rsidRPr="00B71D46" w:rsidRDefault="00CB393D" w:rsidP="009C492C">
            <w:pPr>
              <w:suppressAutoHyphens/>
              <w:spacing w:before="40" w:line="240" w:lineRule="atLeast"/>
              <w:ind w:left="0" w:right="0"/>
              <w:jc w:val="left"/>
              <w:rPr>
                <w:strike/>
                <w:color w:val="FF0000"/>
              </w:rPr>
            </w:pPr>
            <w:proofErr w:type="spellStart"/>
            <w:r>
              <w:rPr>
                <w:rFonts w:ascii="ＭＳ 明朝" w:hAnsi="ＭＳ 明朝" w:cs="ＭＳ 明朝" w:hint="eastAsia"/>
              </w:rPr>
              <w:t>左記一文を削除</w:t>
            </w:r>
            <w:proofErr w:type="spellEnd"/>
          </w:p>
        </w:tc>
      </w:tr>
      <w:tr w:rsidR="009C492C" w:rsidRPr="00D3165A">
        <w:tc>
          <w:tcPr>
            <w:tcW w:w="762" w:type="dxa"/>
            <w:tcBorders>
              <w:bottom w:val="single" w:sz="4" w:space="0" w:color="auto"/>
            </w:tcBorders>
            <w:shd w:val="clear" w:color="auto" w:fill="auto"/>
          </w:tcPr>
          <w:p w:rsidR="009C492C" w:rsidRPr="0043502B" w:rsidRDefault="009C492C" w:rsidP="009C492C">
            <w:pPr>
              <w:suppressAutoHyphens/>
              <w:spacing w:before="40" w:line="240" w:lineRule="atLeast"/>
              <w:ind w:left="0" w:right="0"/>
              <w:jc w:val="left"/>
            </w:pPr>
            <w:r w:rsidRPr="0043502B">
              <w:t>71</w:t>
            </w:r>
            <w:r w:rsidRPr="0043502B">
              <w:lastRenderedPageBreak/>
              <w:t>.</w:t>
            </w:r>
            <w:r w:rsidRPr="0043502B">
              <w:lastRenderedPageBreak/>
              <w:tab/>
            </w:r>
          </w:p>
        </w:tc>
        <w:tc>
          <w:tcPr>
            <w:tcW w:w="1567" w:type="dxa"/>
            <w:tcBorders>
              <w:bottom w:val="single" w:sz="4" w:space="0" w:color="auto"/>
            </w:tcBorders>
            <w:shd w:val="clear" w:color="auto" w:fill="auto"/>
          </w:tcPr>
          <w:p w:rsidR="009C492C" w:rsidRPr="0043502B" w:rsidRDefault="009C492C" w:rsidP="009C492C">
            <w:pPr>
              <w:suppressAutoHyphens/>
              <w:spacing w:before="40" w:line="240" w:lineRule="atLeast"/>
              <w:ind w:left="0" w:right="0"/>
              <w:jc w:val="left"/>
            </w:pPr>
            <w:r w:rsidRPr="0043502B">
              <w:t xml:space="preserve">78 </w:t>
            </w:r>
            <w:r>
              <w:t>(</w:t>
            </w:r>
            <w:r w:rsidRPr="0043502B">
              <w:t>a</w:t>
            </w:r>
            <w:r>
              <w:t>)</w:t>
            </w:r>
          </w:p>
        </w:tc>
        <w:tc>
          <w:tcPr>
            <w:tcW w:w="655" w:type="dxa"/>
            <w:tcBorders>
              <w:bottom w:val="single" w:sz="4" w:space="0" w:color="auto"/>
            </w:tcBorders>
            <w:shd w:val="clear" w:color="auto" w:fill="auto"/>
          </w:tcPr>
          <w:p w:rsidR="009C492C" w:rsidRPr="0043502B" w:rsidRDefault="009C492C" w:rsidP="009C492C">
            <w:pPr>
              <w:suppressAutoHyphens/>
              <w:spacing w:before="40" w:line="240" w:lineRule="atLeast"/>
              <w:ind w:left="0" w:right="0"/>
              <w:jc w:val="left"/>
            </w:pPr>
            <w:r w:rsidRPr="0043502B">
              <w:t>P22</w:t>
            </w:r>
          </w:p>
        </w:tc>
        <w:tc>
          <w:tcPr>
            <w:tcW w:w="2700" w:type="dxa"/>
            <w:tcBorders>
              <w:bottom w:val="single" w:sz="4" w:space="0" w:color="auto"/>
            </w:tcBorders>
            <w:shd w:val="clear" w:color="auto" w:fill="auto"/>
          </w:tcPr>
          <w:p w:rsidR="008057E4" w:rsidRDefault="009C492C" w:rsidP="009C492C">
            <w:pPr>
              <w:suppressAutoHyphens/>
              <w:spacing w:before="40" w:line="240" w:lineRule="atLeast"/>
              <w:ind w:left="0" w:right="0"/>
              <w:jc w:val="left"/>
            </w:pPr>
            <w:r w:rsidRPr="0043502B">
              <w:t xml:space="preserve">applying the recommended safe limit of (...) 1 </w:t>
            </w:r>
            <w:proofErr w:type="spellStart"/>
            <w:r w:rsidRPr="0043502B">
              <w:t>mSv</w:t>
            </w:r>
            <w:proofErr w:type="spellEnd"/>
            <w:r w:rsidRPr="0043502B">
              <w:t>/y</w:t>
            </w:r>
          </w:p>
          <w:p w:rsidR="009C492C" w:rsidRPr="008057E4" w:rsidRDefault="008057E4" w:rsidP="009C492C">
            <w:pPr>
              <w:suppressAutoHyphens/>
              <w:spacing w:before="40" w:line="240" w:lineRule="atLeast"/>
              <w:ind w:left="0" w:right="0"/>
              <w:jc w:val="left"/>
              <w:rPr>
                <w:rFonts w:ascii="ＭＳ 明朝" w:hAnsi="ＭＳ 明朝" w:cs="ＭＳ 明朝"/>
                <w:strike/>
                <w:color w:val="FF0000"/>
                <w:lang w:eastAsia="ja-JP"/>
              </w:rPr>
            </w:pPr>
            <w:r>
              <w:rPr>
                <w:rFonts w:ascii="ＭＳ 明朝" w:hAnsi="ＭＳ 明朝" w:cs="ＭＳ 明朝" w:hint="eastAsia"/>
                <w:lang w:eastAsia="ja-JP"/>
              </w:rPr>
              <w:t>推奨される安全基準．．．年間</w:t>
            </w:r>
            <w:r w:rsidRPr="0043502B">
              <w:rPr>
                <w:lang w:eastAsia="ja-JP"/>
              </w:rPr>
              <w:t xml:space="preserve">1 </w:t>
            </w:r>
            <w:proofErr w:type="spellStart"/>
            <w:r w:rsidRPr="0043502B">
              <w:rPr>
                <w:lang w:eastAsia="ja-JP"/>
              </w:rPr>
              <w:t>mSv</w:t>
            </w:r>
            <w:proofErr w:type="spellEnd"/>
            <w:r>
              <w:rPr>
                <w:rFonts w:ascii="ＭＳ 明朝" w:hAnsi="ＭＳ 明朝" w:cs="ＭＳ 明朝" w:hint="eastAsia"/>
                <w:lang w:eastAsia="ja-JP"/>
              </w:rPr>
              <w:t>を適用</w:t>
            </w:r>
          </w:p>
        </w:tc>
        <w:tc>
          <w:tcPr>
            <w:tcW w:w="6020" w:type="dxa"/>
            <w:tcBorders>
              <w:bottom w:val="single" w:sz="4" w:space="0" w:color="auto"/>
            </w:tcBorders>
            <w:shd w:val="clear" w:color="auto" w:fill="auto"/>
          </w:tcPr>
          <w:p w:rsidR="009C492C" w:rsidRPr="0043502B" w:rsidRDefault="009C492C" w:rsidP="009C492C">
            <w:pPr>
              <w:suppressAutoHyphens/>
              <w:spacing w:before="40" w:line="240" w:lineRule="atLeast"/>
              <w:ind w:left="0" w:right="0"/>
              <w:jc w:val="left"/>
            </w:pPr>
            <w:r w:rsidRPr="0043502B">
              <w:t>&lt;</w:t>
            </w:r>
            <w:r w:rsidRPr="0043502B">
              <w:rPr>
                <w:lang w:eastAsia="es-ES"/>
              </w:rPr>
              <w:t>Comment</w:t>
            </w:r>
            <w:r w:rsidRPr="0043502B">
              <w:t>&gt;</w:t>
            </w:r>
          </w:p>
          <w:p w:rsidR="008057E4" w:rsidRDefault="009C492C" w:rsidP="008057E4">
            <w:pPr>
              <w:pStyle w:val="afff5"/>
              <w:numPr>
                <w:ilvl w:val="0"/>
                <w:numId w:val="47"/>
              </w:numPr>
              <w:suppressAutoHyphens/>
              <w:spacing w:before="40" w:line="240" w:lineRule="atLeast"/>
              <w:ind w:right="0"/>
              <w:jc w:val="left"/>
            </w:pPr>
            <w:r w:rsidRPr="0043502B">
              <w:rPr>
                <w:lang w:eastAsia="es-ES"/>
              </w:rPr>
              <w:t>Misunderstanding</w:t>
            </w:r>
            <w:r w:rsidRPr="0043502B">
              <w:t xml:space="preserve"> of the ICRP guidelines is suspected. Critics should refer carefully to ICRP publication 103 and ICRP publication 111.</w:t>
            </w:r>
          </w:p>
          <w:p w:rsidR="008057E4" w:rsidRDefault="008057E4" w:rsidP="008057E4">
            <w:pPr>
              <w:suppressAutoHyphens/>
              <w:spacing w:before="40" w:line="240" w:lineRule="atLeast"/>
              <w:ind w:left="0" w:right="0"/>
              <w:jc w:val="left"/>
            </w:pPr>
            <w:r w:rsidRPr="0043502B">
              <w:t>&lt;</w:t>
            </w:r>
            <w:r>
              <w:rPr>
                <w:rFonts w:ascii="ＭＳ 明朝" w:hAnsi="ＭＳ 明朝" w:cs="ＭＳ 明朝" w:hint="eastAsia"/>
                <w:lang w:eastAsia="es-ES"/>
              </w:rPr>
              <w:t>コメント</w:t>
            </w:r>
            <w:r w:rsidRPr="0043502B">
              <w:t>&gt;</w:t>
            </w:r>
          </w:p>
          <w:p w:rsidR="009C492C" w:rsidRPr="008057E4" w:rsidRDefault="008057E4" w:rsidP="008057E4">
            <w:pPr>
              <w:pStyle w:val="afff5"/>
              <w:numPr>
                <w:ilvl w:val="0"/>
                <w:numId w:val="47"/>
              </w:numPr>
              <w:suppressAutoHyphens/>
              <w:spacing w:before="40" w:line="240" w:lineRule="atLeast"/>
              <w:ind w:right="0"/>
              <w:jc w:val="left"/>
              <w:rPr>
                <w:rFonts w:ascii="ＭＳ 明朝" w:hAnsi="ＭＳ 明朝" w:cs="ＭＳ 明朝"/>
                <w:lang w:eastAsia="ja-JP"/>
              </w:rPr>
            </w:pPr>
            <w:r>
              <w:rPr>
                <w:lang w:eastAsia="ja-JP"/>
              </w:rPr>
              <w:t>ICRP</w:t>
            </w:r>
            <w:r w:rsidRPr="008057E4">
              <w:rPr>
                <w:rFonts w:ascii="ＭＳ 明朝" w:hAnsi="ＭＳ 明朝" w:cs="ＭＳ 明朝" w:hint="eastAsia"/>
                <w:lang w:eastAsia="ja-JP"/>
              </w:rPr>
              <w:t>のガイドラインの</w:t>
            </w:r>
            <w:r w:rsidR="001A51D7">
              <w:rPr>
                <w:rFonts w:ascii="ＭＳ 明朝" w:hAnsi="ＭＳ 明朝" w:cs="ＭＳ 明朝" w:hint="eastAsia"/>
                <w:lang w:eastAsia="ja-JP"/>
              </w:rPr>
              <w:t>誤認</w:t>
            </w:r>
            <w:r w:rsidRPr="008057E4">
              <w:rPr>
                <w:rFonts w:ascii="ＭＳ 明朝" w:hAnsi="ＭＳ 明朝" w:cs="ＭＳ 明朝" w:hint="eastAsia"/>
                <w:lang w:eastAsia="ja-JP"/>
              </w:rPr>
              <w:t>が疑われる。批判者は注意深く</w:t>
            </w:r>
            <w:r w:rsidRPr="0043502B">
              <w:rPr>
                <w:lang w:eastAsia="ja-JP"/>
              </w:rPr>
              <w:t xml:space="preserve"> ICRP</w:t>
            </w:r>
            <w:r w:rsidRPr="008057E4">
              <w:rPr>
                <w:rFonts w:ascii="ＭＳ 明朝" w:hAnsi="ＭＳ 明朝" w:cs="ＭＳ 明朝" w:hint="eastAsia"/>
                <w:lang w:eastAsia="ja-JP"/>
              </w:rPr>
              <w:t>の公告103と111を参照</w:t>
            </w:r>
            <w:r>
              <w:rPr>
                <w:rFonts w:ascii="ＭＳ 明朝" w:hAnsi="ＭＳ 明朝" w:cs="ＭＳ 明朝" w:hint="eastAsia"/>
                <w:lang w:eastAsia="ja-JP"/>
              </w:rPr>
              <w:t>すべきである</w:t>
            </w:r>
            <w:r w:rsidRPr="008057E4">
              <w:rPr>
                <w:rFonts w:ascii="ＭＳ 明朝" w:hAnsi="ＭＳ 明朝" w:cs="ＭＳ 明朝" w:hint="eastAsia"/>
                <w:lang w:eastAsia="ja-JP"/>
              </w:rPr>
              <w:t>。</w:t>
            </w:r>
          </w:p>
          <w:p w:rsidR="009C492C" w:rsidRPr="0043502B" w:rsidRDefault="009C492C" w:rsidP="009C492C">
            <w:pPr>
              <w:suppressAutoHyphens/>
              <w:spacing w:before="40" w:line="240" w:lineRule="atLeast"/>
              <w:ind w:left="0" w:right="0"/>
              <w:jc w:val="left"/>
            </w:pPr>
            <w:r w:rsidRPr="0043502B">
              <w:t>&lt;Co</w:t>
            </w:r>
            <w:r w:rsidRPr="0043502B">
              <w:lastRenderedPageBreak/>
              <w:t>rrection&gt;</w:t>
            </w:r>
          </w:p>
          <w:p w:rsidR="008057E4" w:rsidRDefault="009C492C" w:rsidP="009C492C">
            <w:pPr>
              <w:suppressAutoHyphens/>
              <w:spacing w:before="40" w:line="240" w:lineRule="atLeast"/>
              <w:ind w:left="0" w:right="0"/>
              <w:jc w:val="left"/>
              <w:rPr>
                <w:strike/>
                <w:color w:val="FF0000"/>
              </w:rPr>
            </w:pPr>
            <w:r w:rsidRPr="00B71D46">
              <w:rPr>
                <w:strike/>
                <w:color w:val="FF0000"/>
              </w:rPr>
              <w:t xml:space="preserve">applying the recommended safe limit of …1 </w:t>
            </w:r>
            <w:proofErr w:type="spellStart"/>
            <w:r w:rsidRPr="00B71D46">
              <w:rPr>
                <w:strike/>
                <w:color w:val="FF0000"/>
              </w:rPr>
              <w:t>mSv</w:t>
            </w:r>
            <w:proofErr w:type="spellEnd"/>
            <w:r w:rsidRPr="00B71D46">
              <w:rPr>
                <w:strike/>
                <w:color w:val="FF0000"/>
              </w:rPr>
              <w:t>/y</w:t>
            </w:r>
          </w:p>
          <w:p w:rsidR="008057E4" w:rsidRDefault="008057E4" w:rsidP="008057E4">
            <w:pPr>
              <w:suppressAutoHyphens/>
              <w:spacing w:before="40" w:line="240" w:lineRule="atLeast"/>
              <w:ind w:left="0" w:right="0"/>
              <w:jc w:val="left"/>
              <w:rPr>
                <w:lang w:eastAsia="ja-JP"/>
              </w:rPr>
            </w:pPr>
            <w:r w:rsidRPr="0043502B">
              <w:rPr>
                <w:lang w:eastAsia="ja-JP"/>
              </w:rPr>
              <w:t>&lt;</w:t>
            </w:r>
            <w:r>
              <w:rPr>
                <w:rFonts w:ascii="ＭＳ 明朝" w:hAnsi="ＭＳ 明朝" w:cs="ＭＳ 明朝" w:hint="eastAsia"/>
                <w:lang w:eastAsia="es-ES"/>
              </w:rPr>
              <w:t>訂正</w:t>
            </w:r>
            <w:r w:rsidRPr="0043502B">
              <w:rPr>
                <w:lang w:eastAsia="ja-JP"/>
              </w:rPr>
              <w:t>&gt;</w:t>
            </w:r>
          </w:p>
          <w:p w:rsidR="009C492C" w:rsidRPr="0043502B" w:rsidRDefault="008057E4" w:rsidP="009C492C">
            <w:pPr>
              <w:suppressAutoHyphens/>
              <w:spacing w:before="40" w:line="240" w:lineRule="atLeast"/>
              <w:ind w:left="0" w:right="0"/>
              <w:jc w:val="left"/>
              <w:rPr>
                <w:lang w:eastAsia="ja-JP"/>
              </w:rPr>
            </w:pPr>
            <w:r>
              <w:rPr>
                <w:rFonts w:ascii="ＭＳ 明朝" w:hAnsi="ＭＳ 明朝" w:cs="ＭＳ 明朝" w:hint="eastAsia"/>
                <w:lang w:eastAsia="ja-JP"/>
              </w:rPr>
              <w:t>推奨される安全基準．．．年間</w:t>
            </w:r>
            <w:r w:rsidRPr="0043502B">
              <w:rPr>
                <w:lang w:eastAsia="ja-JP"/>
              </w:rPr>
              <w:t xml:space="preserve">1 </w:t>
            </w:r>
            <w:proofErr w:type="spellStart"/>
            <w:r w:rsidRPr="0043502B">
              <w:rPr>
                <w:lang w:eastAsia="ja-JP"/>
              </w:rPr>
              <w:t>mSv</w:t>
            </w:r>
            <w:proofErr w:type="spellEnd"/>
            <w:r>
              <w:rPr>
                <w:rFonts w:ascii="ＭＳ 明朝" w:hAnsi="ＭＳ 明朝" w:cs="ＭＳ 明朝" w:hint="eastAsia"/>
                <w:lang w:eastAsia="ja-JP"/>
              </w:rPr>
              <w:t>を適用</w:t>
            </w:r>
          </w:p>
        </w:tc>
      </w:tr>
    </w:tbl>
    <w:p w:rsidR="009C492C" w:rsidRPr="00F762BC" w:rsidRDefault="009C492C" w:rsidP="009C492C">
      <w:pPr>
        <w:spacing w:before="0" w:after="0"/>
        <w:rPr>
          <w:lang w:eastAsia="ja-JP"/>
        </w:rPr>
      </w:pPr>
    </w:p>
    <w:sectPr w:rsidR="009C492C" w:rsidRPr="00F762BC" w:rsidSect="009C492C">
      <w:headerReference w:type="even" r:id="rId19"/>
      <w:headerReference w:type="default" r:id="rId20"/>
      <w:footerReference w:type="even" r:id="rId21"/>
      <w:footerReference w:type="default" r:id="rId22"/>
      <w:headerReference w:type="first" r:id="rId23"/>
      <w:endnotePr>
        <w:numFmt w:val="decimal"/>
      </w:endnotePr>
      <w:pgSz w:w="16838" w:h="11906"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8F" w:rsidRDefault="00C2588F"/>
  </w:endnote>
  <w:endnote w:type="continuationSeparator" w:id="0">
    <w:p w:rsidR="00C2588F" w:rsidRDefault="00C2588F"/>
  </w:endnote>
  <w:endnote w:type="continuationNotice" w:id="1">
    <w:p w:rsidR="00C2588F" w:rsidRDefault="00C25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B2" w:rsidRPr="00F762BC" w:rsidRDefault="001115B2" w:rsidP="009C492C">
    <w:pPr>
      <w:pStyle w:val="af1"/>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B2" w:rsidRPr="00B04EBD" w:rsidRDefault="001115B2" w:rsidP="009C49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8F" w:rsidRPr="000B175B" w:rsidRDefault="00C2588F" w:rsidP="009C492C">
      <w:pPr>
        <w:tabs>
          <w:tab w:val="right" w:pos="2155"/>
        </w:tabs>
        <w:spacing w:after="80"/>
        <w:ind w:left="680"/>
        <w:rPr>
          <w:u w:val="single"/>
        </w:rPr>
      </w:pPr>
      <w:r>
        <w:rPr>
          <w:u w:val="single"/>
        </w:rPr>
        <w:tab/>
      </w:r>
    </w:p>
  </w:footnote>
  <w:footnote w:type="continuationSeparator" w:id="0">
    <w:p w:rsidR="00C2588F" w:rsidRPr="00FC68B7" w:rsidRDefault="00C2588F" w:rsidP="009C492C">
      <w:pPr>
        <w:tabs>
          <w:tab w:val="left" w:pos="2155"/>
        </w:tabs>
        <w:spacing w:after="80"/>
        <w:ind w:left="680"/>
        <w:rPr>
          <w:u w:val="single"/>
        </w:rPr>
      </w:pPr>
      <w:r>
        <w:rPr>
          <w:u w:val="single"/>
        </w:rPr>
        <w:tab/>
      </w:r>
    </w:p>
  </w:footnote>
  <w:footnote w:type="continuationNotice" w:id="1">
    <w:p w:rsidR="00C2588F" w:rsidRDefault="00C2588F"/>
  </w:footnote>
  <w:footnote w:id="2">
    <w:p w:rsidR="001115B2" w:rsidRPr="00D3165A" w:rsidRDefault="001115B2" w:rsidP="009C492C">
      <w:pPr>
        <w:pStyle w:val="ad"/>
        <w:spacing w:before="0" w:after="0"/>
        <w:rPr>
          <w:szCs w:val="18"/>
        </w:rPr>
      </w:pPr>
      <w:r w:rsidRPr="00E84030">
        <w:rPr>
          <w:szCs w:val="18"/>
        </w:rPr>
        <w:tab/>
      </w:r>
      <w:r w:rsidRPr="000977F8">
        <w:rPr>
          <w:rStyle w:val="a6"/>
        </w:rPr>
        <w:footnoteRef/>
      </w:r>
      <w:r w:rsidRPr="00D3165A">
        <w:rPr>
          <w:szCs w:val="18"/>
        </w:rPr>
        <w:tab/>
        <w:t xml:space="preserve">Article </w:t>
      </w:r>
      <w:r w:rsidRPr="00D3165A">
        <w:rPr>
          <w:rFonts w:hint="eastAsia"/>
          <w:color w:val="FF0000"/>
          <w:szCs w:val="18"/>
          <w:lang w:eastAsia="ja-JP"/>
        </w:rPr>
        <w:t>56</w:t>
      </w:r>
      <w:r w:rsidRPr="00D3165A">
        <w:rPr>
          <w:rFonts w:hint="eastAsia"/>
          <w:strike/>
          <w:color w:val="FF0000"/>
          <w:szCs w:val="18"/>
          <w:lang w:eastAsia="ja-JP"/>
        </w:rPr>
        <w:t>44</w:t>
      </w:r>
      <w:r w:rsidRPr="00D3165A">
        <w:rPr>
          <w:rFonts w:hint="eastAsia"/>
          <w:szCs w:val="18"/>
          <w:lang w:eastAsia="ja-JP"/>
        </w:rPr>
        <w:t>(1)</w:t>
      </w:r>
      <w:r w:rsidRPr="00D3165A">
        <w:rPr>
          <w:szCs w:val="18"/>
        </w:rPr>
        <w:t>, Ordinance on Prevention of Ionizing Radiation Hazard.</w:t>
      </w:r>
    </w:p>
  </w:footnote>
  <w:footnote w:id="3">
    <w:p w:rsidR="001115B2" w:rsidRPr="00D3165A" w:rsidRDefault="001115B2" w:rsidP="009C492C">
      <w:pPr>
        <w:pStyle w:val="ad"/>
        <w:spacing w:before="0" w:after="0"/>
        <w:ind w:hanging="141"/>
        <w:rPr>
          <w:color w:val="FF0000"/>
          <w:lang w:eastAsia="ja-JP"/>
        </w:rPr>
      </w:pPr>
      <w:r w:rsidRPr="006C66CF">
        <w:rPr>
          <w:rStyle w:val="a6"/>
          <w:color w:val="FF0000"/>
        </w:rPr>
        <w:footnoteRef/>
      </w:r>
      <w:r w:rsidRPr="00D3165A">
        <w:rPr>
          <w:color w:val="FF0000"/>
        </w:rPr>
        <w:t xml:space="preserve"> </w:t>
      </w:r>
      <w:r w:rsidRPr="00D3165A">
        <w:rPr>
          <w:color w:val="FF0000"/>
          <w:szCs w:val="18"/>
        </w:rPr>
        <w:t xml:space="preserve">Article </w:t>
      </w:r>
      <w:r w:rsidRPr="00D3165A">
        <w:rPr>
          <w:rFonts w:hint="eastAsia"/>
          <w:color w:val="FF0000"/>
          <w:szCs w:val="18"/>
          <w:lang w:eastAsia="ja-JP"/>
        </w:rPr>
        <w:t>58</w:t>
      </w:r>
      <w:r w:rsidRPr="00D3165A">
        <w:rPr>
          <w:color w:val="FF0000"/>
          <w:szCs w:val="18"/>
        </w:rPr>
        <w:t>, Ordinance on Prevention of Ionizing Radiation Hazard.</w:t>
      </w:r>
    </w:p>
  </w:footnote>
  <w:footnote w:id="4">
    <w:p w:rsidR="001115B2" w:rsidRPr="00D3165A" w:rsidRDefault="001115B2" w:rsidP="009C492C">
      <w:pPr>
        <w:pStyle w:val="ad"/>
        <w:spacing w:before="0" w:after="0"/>
        <w:ind w:hanging="141"/>
        <w:rPr>
          <w:color w:val="FF0000"/>
          <w:lang w:eastAsia="ja-JP"/>
        </w:rPr>
      </w:pPr>
      <w:r w:rsidRPr="008317E1">
        <w:rPr>
          <w:rStyle w:val="a6"/>
          <w:color w:val="FF0000"/>
        </w:rPr>
        <w:footnoteRef/>
      </w:r>
      <w:r w:rsidRPr="00D3165A">
        <w:rPr>
          <w:color w:val="FF0000"/>
        </w:rPr>
        <w:t xml:space="preserve"> </w:t>
      </w:r>
      <w:r w:rsidRPr="00D3165A">
        <w:rPr>
          <w:rFonts w:hint="eastAsia"/>
          <w:color w:val="FF0000"/>
          <w:lang w:eastAsia="ja-JP"/>
        </w:rPr>
        <w:t xml:space="preserve">Guidelines on Health Promotion for Emergency Workers in TEPCO Fukushima </w:t>
      </w:r>
      <w:proofErr w:type="spellStart"/>
      <w:r w:rsidRPr="00D3165A">
        <w:rPr>
          <w:rFonts w:hint="eastAsia"/>
          <w:color w:val="FF0000"/>
          <w:lang w:eastAsia="ja-JP"/>
        </w:rPr>
        <w:t>Diichi</w:t>
      </w:r>
      <w:proofErr w:type="spellEnd"/>
      <w:r w:rsidRPr="00D3165A">
        <w:rPr>
          <w:rFonts w:hint="eastAsia"/>
          <w:color w:val="FF0000"/>
          <w:lang w:eastAsia="ja-JP"/>
        </w:rPr>
        <w:t xml:space="preserve"> APP. </w:t>
      </w:r>
    </w:p>
  </w:footnote>
  <w:footnote w:id="5">
    <w:p w:rsidR="001115B2" w:rsidRPr="00D3165A" w:rsidRDefault="001115B2" w:rsidP="006B2CD9">
      <w:pPr>
        <w:pStyle w:val="ad"/>
        <w:spacing w:before="0" w:after="0"/>
        <w:ind w:leftChars="473" w:left="1086" w:hangingChars="78" w:hanging="140"/>
        <w:rPr>
          <w:color w:val="FF0000"/>
          <w:lang w:eastAsia="ja-JP"/>
        </w:rPr>
      </w:pPr>
      <w:r w:rsidRPr="005D266C">
        <w:rPr>
          <w:rStyle w:val="a6"/>
          <w:color w:val="FF0000"/>
        </w:rPr>
        <w:footnoteRef/>
      </w:r>
      <w:r w:rsidRPr="00D3165A">
        <w:rPr>
          <w:color w:val="FF0000"/>
        </w:rPr>
        <w:t xml:space="preserve"> </w:t>
      </w:r>
      <w:r w:rsidRPr="00D3165A">
        <w:rPr>
          <w:color w:val="FF0000"/>
          <w:szCs w:val="18"/>
        </w:rPr>
        <w:t xml:space="preserve">Article </w:t>
      </w:r>
      <w:r w:rsidRPr="00D3165A">
        <w:rPr>
          <w:rFonts w:hint="eastAsia"/>
          <w:color w:val="FF0000"/>
          <w:szCs w:val="18"/>
          <w:lang w:eastAsia="ja-JP"/>
        </w:rPr>
        <w:t>56(1)</w:t>
      </w:r>
      <w:r w:rsidRPr="00D3165A">
        <w:rPr>
          <w:color w:val="FF0000"/>
          <w:szCs w:val="18"/>
        </w:rPr>
        <w:t>, Ordinance on Prevention of Ionizing Radiation Hazard.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B2" w:rsidRPr="00F762BC" w:rsidRDefault="001115B2" w:rsidP="009C492C">
    <w:pPr>
      <w:pStyle w:val="a8"/>
      <w:pBdr>
        <w:bottom w:val="none" w:sz="0" w:space="0" w:color="auto"/>
      </w:pBdr>
    </w:pPr>
    <w:r>
      <w:rPr>
        <w:noProof/>
        <w:lang w:val="en-US" w:eastAsia="ja-JP"/>
      </w:rPr>
      <mc:AlternateContent>
        <mc:Choice Requires="wps">
          <w:drawing>
            <wp:anchor distT="0" distB="0" distL="114300" distR="114300" simplePos="0" relativeHeight="251657216" behindDoc="0" locked="1" layoutInCell="1" allowOverlap="1">
              <wp:simplePos x="0" y="0"/>
              <wp:positionH relativeFrom="page">
                <wp:posOffset>1057910</wp:posOffset>
              </wp:positionH>
              <wp:positionV relativeFrom="page">
                <wp:posOffset>719455</wp:posOffset>
              </wp:positionV>
              <wp:extent cx="222885" cy="612013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B2" w:rsidRPr="00F9025B" w:rsidRDefault="001115B2" w:rsidP="009C492C">
                          <w:pPr>
                            <w:pStyle w:val="af1"/>
                            <w:spacing w:before="0" w:after="0"/>
                            <w:ind w:left="0" w:right="0"/>
                            <w:rPr>
                              <w:b/>
                              <w:sz w:val="18"/>
                              <w:szCs w:val="18"/>
                            </w:rPr>
                          </w:pPr>
                          <w:r>
                            <w:fldChar w:fldCharType="begin"/>
                          </w:r>
                          <w:r>
                            <w:instrText xml:space="preserve"> PAGE   \* MERGEFORMAT </w:instrText>
                          </w:r>
                          <w:r>
                            <w:fldChar w:fldCharType="separate"/>
                          </w:r>
                          <w:r w:rsidR="006B2CD9" w:rsidRPr="006B2CD9">
                            <w:rPr>
                              <w:b/>
                              <w:noProof/>
                              <w:sz w:val="18"/>
                              <w:szCs w:val="18"/>
                            </w:rPr>
                            <w:t>18</w:t>
                          </w:r>
                          <w:r>
                            <w:rPr>
                              <w:b/>
                              <w:noProof/>
                              <w:sz w:val="18"/>
                              <w:szCs w:val="18"/>
                            </w:rPr>
                            <w:fldChar w:fldCharType="end"/>
                          </w:r>
                        </w:p>
                        <w:p w:rsidR="001115B2" w:rsidRDefault="001115B2">
                          <w:pPr>
                            <w:ind w:left="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3pt;margin-top:56.65pt;width:17.55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" stroked="f">
              <v:textbox style="layout-flow:vertical" inset="0,0,0,0">
                <w:txbxContent>
                  <w:p w:rsidR="001115B2" w:rsidRPr="00F9025B" w:rsidRDefault="001115B2" w:rsidP="009C492C">
                    <w:pPr>
                      <w:pStyle w:val="af1"/>
                      <w:spacing w:before="0" w:after="0"/>
                      <w:ind w:left="0" w:right="0"/>
                      <w:rPr>
                        <w:b/>
                        <w:sz w:val="18"/>
                        <w:szCs w:val="18"/>
                      </w:rPr>
                    </w:pPr>
                    <w:r>
                      <w:fldChar w:fldCharType="begin"/>
                    </w:r>
                    <w:r>
                      <w:instrText xml:space="preserve"> PAGE   \* MERGEFORMAT </w:instrText>
                    </w:r>
                    <w:r>
                      <w:fldChar w:fldCharType="separate"/>
                    </w:r>
                    <w:r w:rsidR="006B2CD9" w:rsidRPr="006B2CD9">
                      <w:rPr>
                        <w:b/>
                        <w:noProof/>
                        <w:sz w:val="18"/>
                        <w:szCs w:val="18"/>
                      </w:rPr>
                      <w:t>18</w:t>
                    </w:r>
                    <w:r>
                      <w:rPr>
                        <w:b/>
                        <w:noProof/>
                        <w:sz w:val="18"/>
                        <w:szCs w:val="18"/>
                      </w:rPr>
                      <w:fldChar w:fldCharType="end"/>
                    </w:r>
                  </w:p>
                  <w:p w:rsidR="001115B2" w:rsidRDefault="001115B2">
                    <w:pPr>
                      <w:ind w:left="0"/>
                    </w:pPr>
                  </w:p>
                </w:txbxContent>
              </v:textbox>
              <w10:wrap anchorx="page" anchory="page"/>
              <w10:anchorlock/>
            </v:shape>
          </w:pict>
        </mc:Fallback>
      </mc:AlternateContent>
    </w:r>
    <w:r>
      <w:rPr>
        <w:noProof/>
        <w:lang w:val="en-US" w:eastAsia="ja-JP"/>
      </w:rPr>
      <mc:AlternateContent>
        <mc:Choice Requires="wps">
          <w:drawing>
            <wp:anchor distT="0" distB="0" distL="114300" distR="114300" simplePos="0" relativeHeight="251656192" behindDoc="0" locked="1" layoutInCell="1" allowOverlap="1">
              <wp:simplePos x="0" y="0"/>
              <wp:positionH relativeFrom="page">
                <wp:posOffset>9791700</wp:posOffset>
              </wp:positionH>
              <wp:positionV relativeFrom="page">
                <wp:posOffset>719455</wp:posOffset>
              </wp:positionV>
              <wp:extent cx="222885" cy="61201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B2" w:rsidRPr="00A9621D" w:rsidRDefault="001115B2" w:rsidP="009C492C">
                          <w:pPr>
                            <w:pStyle w:val="a8"/>
                            <w:spacing w:before="0" w:after="0"/>
                            <w:ind w:left="0" w:right="0"/>
                          </w:pPr>
                          <w:r>
                            <w:t>A/HRC/23/41/Add.5</w:t>
                          </w:r>
                        </w:p>
                        <w:p w:rsidR="001115B2" w:rsidRDefault="001115B2">
                          <w:pPr>
                            <w:ind w:left="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771pt;margin-top:56.65pt;width:17.55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" stroked="f">
              <v:textbox style="layout-flow:vertical" inset="0,0,0,0">
                <w:txbxContent>
                  <w:p w:rsidR="001115B2" w:rsidRPr="00A9621D" w:rsidRDefault="001115B2" w:rsidP="009C492C">
                    <w:pPr>
                      <w:pStyle w:val="a8"/>
                      <w:spacing w:before="0" w:after="0"/>
                      <w:ind w:left="0" w:right="0"/>
                    </w:pPr>
                    <w:r>
                      <w:t>A/HRC/23/41/Add.5</w:t>
                    </w:r>
                  </w:p>
                  <w:p w:rsidR="001115B2" w:rsidRDefault="001115B2">
                    <w:pPr>
                      <w:ind w:left="0"/>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B2" w:rsidRPr="00B04EBD" w:rsidRDefault="001115B2" w:rsidP="009C492C">
    <w:pPr>
      <w:pStyle w:val="a8"/>
      <w:pBdr>
        <w:bottom w:val="none" w:sz="0" w:space="0" w:color="auto"/>
      </w:pBdr>
    </w:pPr>
    <w:r>
      <w:rPr>
        <w:noProof/>
        <w:lang w:val="en-US" w:eastAsia="ja-JP"/>
      </w:rPr>
      <mc:AlternateContent>
        <mc:Choice Requires="wps">
          <w:drawing>
            <wp:anchor distT="0" distB="0" distL="114300" distR="114300" simplePos="0" relativeHeight="251659264"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B2" w:rsidRPr="00A9621D" w:rsidRDefault="001115B2" w:rsidP="009C492C">
                          <w:pPr>
                            <w:pStyle w:val="af1"/>
                            <w:tabs>
                              <w:tab w:val="right" w:pos="9598"/>
                            </w:tabs>
                            <w:rPr>
                              <w:b/>
                              <w:sz w:val="18"/>
                            </w:rPr>
                          </w:pPr>
                          <w:r>
                            <w:tab/>
                          </w:r>
                          <w:r>
                            <w:fldChar w:fldCharType="begin"/>
                          </w:r>
                          <w:r>
                            <w:instrText xml:space="preserve"> PAGE  \* MERGEFORMAT </w:instrText>
                          </w:r>
                          <w:r>
                            <w:fldChar w:fldCharType="separate"/>
                          </w:r>
                          <w:r w:rsidR="006B2CD9" w:rsidRPr="006B2CD9">
                            <w:rPr>
                              <w:b/>
                              <w:noProof/>
                              <w:sz w:val="18"/>
                            </w:rPr>
                            <w:t>1</w:t>
                          </w:r>
                          <w:r>
                            <w:rPr>
                              <w:b/>
                              <w:noProof/>
                              <w:sz w:val="18"/>
                            </w:rPr>
                            <w:fldChar w:fldCharType="end"/>
                          </w:r>
                        </w:p>
                        <w:p w:rsidR="001115B2" w:rsidRDefault="001115B2">
                          <w:pPr>
                            <w:ind w:left="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78.5pt;margin-top:56.65pt;width:17.55pt;height:48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cL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" stroked="f">
              <v:textbox style="layout-flow:vertical" inset="0,0,0,0">
                <w:txbxContent>
                  <w:p w:rsidR="001115B2" w:rsidRPr="00A9621D" w:rsidRDefault="001115B2" w:rsidP="009C492C">
                    <w:pPr>
                      <w:pStyle w:val="af1"/>
                      <w:tabs>
                        <w:tab w:val="right" w:pos="9598"/>
                      </w:tabs>
                      <w:rPr>
                        <w:b/>
                        <w:sz w:val="18"/>
                      </w:rPr>
                    </w:pPr>
                    <w:r>
                      <w:tab/>
                    </w:r>
                    <w:r>
                      <w:fldChar w:fldCharType="begin"/>
                    </w:r>
                    <w:r>
                      <w:instrText xml:space="preserve"> PAGE  \* MERGEFORMAT </w:instrText>
                    </w:r>
                    <w:r>
                      <w:fldChar w:fldCharType="separate"/>
                    </w:r>
                    <w:r w:rsidR="006B2CD9" w:rsidRPr="006B2CD9">
                      <w:rPr>
                        <w:b/>
                        <w:noProof/>
                        <w:sz w:val="18"/>
                      </w:rPr>
                      <w:t>1</w:t>
                    </w:r>
                    <w:r>
                      <w:rPr>
                        <w:b/>
                        <w:noProof/>
                        <w:sz w:val="18"/>
                      </w:rPr>
                      <w:fldChar w:fldCharType="end"/>
                    </w:r>
                  </w:p>
                  <w:p w:rsidR="001115B2" w:rsidRDefault="001115B2">
                    <w:pPr>
                      <w:ind w:left="0"/>
                    </w:pPr>
                  </w:p>
                </w:txbxContent>
              </v:textbox>
              <w10:wrap anchorx="page" anchory="page"/>
              <w10:anchorlock/>
            </v:shape>
          </w:pict>
        </mc:Fallback>
      </mc:AlternateContent>
    </w:r>
    <w:r>
      <w:rPr>
        <w:noProof/>
        <w:lang w:val="en-US" w:eastAsia="ja-JP"/>
      </w:rPr>
      <mc:AlternateContent>
        <mc:Choice Requires="wps">
          <w:drawing>
            <wp:anchor distT="0" distB="0" distL="114300" distR="114300" simplePos="0" relativeHeight="251658240" behindDoc="0" locked="1" layoutInCell="1" allowOverlap="1">
              <wp:simplePos x="0" y="0"/>
              <wp:positionH relativeFrom="page">
                <wp:posOffset>9755505</wp:posOffset>
              </wp:positionH>
              <wp:positionV relativeFrom="page">
                <wp:posOffset>719455</wp:posOffset>
              </wp:positionV>
              <wp:extent cx="222885" cy="6120130"/>
              <wp:effectExtent l="1905"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B2" w:rsidRPr="00A9621D" w:rsidRDefault="001115B2" w:rsidP="009C492C">
                          <w:pPr>
                            <w:pStyle w:val="a8"/>
                            <w:spacing w:before="0" w:after="0"/>
                            <w:ind w:left="0" w:right="0"/>
                            <w:jc w:val="right"/>
                          </w:pPr>
                          <w:r>
                            <w:t>A/HRC/23/41/Add.5</w:t>
                          </w:r>
                        </w:p>
                        <w:p w:rsidR="001115B2" w:rsidRDefault="001115B2">
                          <w:pPr>
                            <w:ind w:left="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768.15pt;margin-top:56.65pt;width:17.55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xJewIAAAYFAAAOAAAAZHJzL2Uyb0RvYy54bWysVNuO2yAQfa/Uf0C8Z31ZJxtbcVZ7aapK&#10;24u02w8ggGNUDBRI7FW1/94Bx+l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" stroked="f">
              <v:textbox style="layout-flow:vertical" inset="0,0,0,0">
                <w:txbxContent>
                  <w:p w:rsidR="001115B2" w:rsidRPr="00A9621D" w:rsidRDefault="001115B2" w:rsidP="009C492C">
                    <w:pPr>
                      <w:pStyle w:val="a8"/>
                      <w:spacing w:before="0" w:after="0"/>
                      <w:ind w:left="0" w:right="0"/>
                      <w:jc w:val="right"/>
                    </w:pPr>
                    <w:r>
                      <w:t>A/HRC/23/41/Add.5</w:t>
                    </w:r>
                  </w:p>
                  <w:p w:rsidR="001115B2" w:rsidRDefault="001115B2">
                    <w:pPr>
                      <w:ind w:left="0"/>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5B2" w:rsidRPr="005161FB" w:rsidRDefault="001115B2" w:rsidP="009C492C">
    <w:pPr>
      <w:pStyle w:val="a8"/>
      <w:pBdr>
        <w:bottom w:val="none" w:sz="0" w:space="0" w:color="auto"/>
      </w:pBd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CE8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ＭＳ ゴシック"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ＭＳ ゴシック"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EF4F980"/>
    <w:lvl w:ilvl="0">
      <w:start w:val="1"/>
      <w:numFmt w:val="decimal"/>
      <w:pStyle w:val="5"/>
      <w:lvlText w:val="%1."/>
      <w:lvlJc w:val="left"/>
      <w:pPr>
        <w:tabs>
          <w:tab w:val="num" w:pos="1492"/>
        </w:tabs>
        <w:ind w:left="1492" w:hanging="360"/>
      </w:pPr>
    </w:lvl>
  </w:abstractNum>
  <w:abstractNum w:abstractNumId="2">
    <w:nsid w:val="FFFFFF7D"/>
    <w:multiLevelType w:val="singleLevel"/>
    <w:tmpl w:val="8B84A9FE"/>
    <w:lvl w:ilvl="0">
      <w:start w:val="1"/>
      <w:numFmt w:val="decimal"/>
      <w:pStyle w:val="4"/>
      <w:lvlText w:val="%1."/>
      <w:lvlJc w:val="left"/>
      <w:pPr>
        <w:tabs>
          <w:tab w:val="num" w:pos="1209"/>
        </w:tabs>
        <w:ind w:left="1209" w:hanging="360"/>
      </w:pPr>
    </w:lvl>
  </w:abstractNum>
  <w:abstractNum w:abstractNumId="3">
    <w:nsid w:val="FFFFFF7E"/>
    <w:multiLevelType w:val="singleLevel"/>
    <w:tmpl w:val="F766AF7A"/>
    <w:lvl w:ilvl="0">
      <w:start w:val="1"/>
      <w:numFmt w:val="decimal"/>
      <w:pStyle w:val="3"/>
      <w:lvlText w:val="%1."/>
      <w:lvlJc w:val="left"/>
      <w:pPr>
        <w:tabs>
          <w:tab w:val="num" w:pos="926"/>
        </w:tabs>
        <w:ind w:left="926" w:hanging="360"/>
      </w:pPr>
    </w:lvl>
  </w:abstractNum>
  <w:abstractNum w:abstractNumId="4">
    <w:nsid w:val="FFFFFF7F"/>
    <w:multiLevelType w:val="singleLevel"/>
    <w:tmpl w:val="E9364602"/>
    <w:lvl w:ilvl="0">
      <w:start w:val="1"/>
      <w:numFmt w:val="decimal"/>
      <w:pStyle w:val="2"/>
      <w:lvlText w:val="%1."/>
      <w:lvlJc w:val="left"/>
      <w:pPr>
        <w:tabs>
          <w:tab w:val="num" w:pos="643"/>
        </w:tabs>
        <w:ind w:left="643" w:hanging="360"/>
      </w:pPr>
    </w:lvl>
  </w:abstractNum>
  <w:abstractNum w:abstractNumId="5">
    <w:nsid w:val="FFFFFF80"/>
    <w:multiLevelType w:val="singleLevel"/>
    <w:tmpl w:val="64E641A4"/>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EE4A488A"/>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644C40A6"/>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1D246380"/>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95E87518"/>
    <w:lvl w:ilvl="0">
      <w:start w:val="1"/>
      <w:numFmt w:val="decimal"/>
      <w:pStyle w:val="a"/>
      <w:lvlText w:val="%1."/>
      <w:lvlJc w:val="left"/>
      <w:pPr>
        <w:tabs>
          <w:tab w:val="num" w:pos="360"/>
        </w:tabs>
        <w:ind w:left="360" w:hanging="360"/>
      </w:pPr>
    </w:lvl>
  </w:abstractNum>
  <w:abstractNum w:abstractNumId="10">
    <w:nsid w:val="FFFFFF89"/>
    <w:multiLevelType w:val="singleLevel"/>
    <w:tmpl w:val="56708384"/>
    <w:lvl w:ilvl="0">
      <w:start w:val="1"/>
      <w:numFmt w:val="bullet"/>
      <w:pStyle w:val="a0"/>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ＭＳ ゴシック"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ＭＳ ゴシック"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ＭＳ ゴシック"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84492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BCA748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D121456"/>
    <w:multiLevelType w:val="hybridMultilevel"/>
    <w:tmpl w:val="45E4977C"/>
    <w:lvl w:ilvl="0" w:tplc="FE14117C">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2EB021F"/>
    <w:multiLevelType w:val="hybridMultilevel"/>
    <w:tmpl w:val="31B8C8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139E3BFC"/>
    <w:multiLevelType w:val="hybridMultilevel"/>
    <w:tmpl w:val="1A0C8D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ＭＳ ゴシック"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ＭＳ ゴシック"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ＭＳ ゴシック"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13EC6D9F"/>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0C549E"/>
    <w:multiLevelType w:val="singleLevel"/>
    <w:tmpl w:val="56E0434C"/>
    <w:lvl w:ilvl="0">
      <w:start w:val="1"/>
      <w:numFmt w:val="decimal"/>
      <w:lvlText w:val="%1."/>
      <w:lvlJc w:val="left"/>
      <w:pPr>
        <w:tabs>
          <w:tab w:val="num" w:pos="1494"/>
        </w:tabs>
        <w:ind w:left="1134" w:firstLine="0"/>
      </w:pPr>
      <w:rPr>
        <w:rFonts w:ascii="Times New Roman" w:hAnsi="Times New Roman" w:hint="default"/>
        <w:b w:val="0"/>
        <w:i w:val="0"/>
        <w:sz w:val="20"/>
      </w:rPr>
    </w:lvl>
  </w:abstractNum>
  <w:abstractNum w:abstractNumId="21">
    <w:nsid w:val="17EC5D63"/>
    <w:multiLevelType w:val="hybridMultilevel"/>
    <w:tmpl w:val="353245AE"/>
    <w:lvl w:ilvl="0" w:tplc="66E82B0E">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AD7D20"/>
    <w:multiLevelType w:val="hybridMultilevel"/>
    <w:tmpl w:val="CD02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23EBC"/>
    <w:multiLevelType w:val="hybridMultilevel"/>
    <w:tmpl w:val="FE082AC4"/>
    <w:lvl w:ilvl="0" w:tplc="5036A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1A3F60"/>
    <w:multiLevelType w:val="hybridMultilevel"/>
    <w:tmpl w:val="85D823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FA59D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B9A3194"/>
    <w:multiLevelType w:val="hybridMultilevel"/>
    <w:tmpl w:val="59C8B338"/>
    <w:lvl w:ilvl="0" w:tplc="5F34AFD6">
      <w:start w:val="2"/>
      <w:numFmt w:val="bullet"/>
      <w:lvlText w:val="-"/>
      <w:lvlJc w:val="left"/>
      <w:pPr>
        <w:ind w:left="360" w:hanging="360"/>
      </w:pPr>
      <w:rPr>
        <w:rFonts w:ascii="Times New Roman" w:eastAsia="ＭＳ ゴシック" w:hAnsi="Times New Roman" w:cs="Times New Roman" w:hint="default"/>
      </w:rPr>
    </w:lvl>
    <w:lvl w:ilvl="1" w:tplc="0FEAFDDC" w:tentative="1">
      <w:start w:val="1"/>
      <w:numFmt w:val="bullet"/>
      <w:lvlText w:val=""/>
      <w:lvlJc w:val="left"/>
      <w:pPr>
        <w:ind w:left="840" w:hanging="420"/>
      </w:pPr>
      <w:rPr>
        <w:rFonts w:ascii="Wingdings" w:hAnsi="Wingdings" w:hint="default"/>
      </w:rPr>
    </w:lvl>
    <w:lvl w:ilvl="2" w:tplc="9F6205D6" w:tentative="1">
      <w:start w:val="1"/>
      <w:numFmt w:val="bullet"/>
      <w:lvlText w:val=""/>
      <w:lvlJc w:val="left"/>
      <w:pPr>
        <w:ind w:left="1260" w:hanging="420"/>
      </w:pPr>
      <w:rPr>
        <w:rFonts w:ascii="Wingdings" w:hAnsi="Wingdings" w:hint="default"/>
      </w:rPr>
    </w:lvl>
    <w:lvl w:ilvl="3" w:tplc="2222E6DE" w:tentative="1">
      <w:start w:val="1"/>
      <w:numFmt w:val="bullet"/>
      <w:lvlText w:val=""/>
      <w:lvlJc w:val="left"/>
      <w:pPr>
        <w:ind w:left="1680" w:hanging="420"/>
      </w:pPr>
      <w:rPr>
        <w:rFonts w:ascii="Wingdings" w:hAnsi="Wingdings" w:hint="default"/>
      </w:rPr>
    </w:lvl>
    <w:lvl w:ilvl="4" w:tplc="85708348" w:tentative="1">
      <w:start w:val="1"/>
      <w:numFmt w:val="bullet"/>
      <w:lvlText w:val=""/>
      <w:lvlJc w:val="left"/>
      <w:pPr>
        <w:ind w:left="2100" w:hanging="420"/>
      </w:pPr>
      <w:rPr>
        <w:rFonts w:ascii="Wingdings" w:hAnsi="Wingdings" w:hint="default"/>
      </w:rPr>
    </w:lvl>
    <w:lvl w:ilvl="5" w:tplc="C2F24802" w:tentative="1">
      <w:start w:val="1"/>
      <w:numFmt w:val="bullet"/>
      <w:lvlText w:val=""/>
      <w:lvlJc w:val="left"/>
      <w:pPr>
        <w:ind w:left="2520" w:hanging="420"/>
      </w:pPr>
      <w:rPr>
        <w:rFonts w:ascii="Wingdings" w:hAnsi="Wingdings" w:hint="default"/>
      </w:rPr>
    </w:lvl>
    <w:lvl w:ilvl="6" w:tplc="FDDEEF4C" w:tentative="1">
      <w:start w:val="1"/>
      <w:numFmt w:val="bullet"/>
      <w:lvlText w:val=""/>
      <w:lvlJc w:val="left"/>
      <w:pPr>
        <w:ind w:left="2940" w:hanging="420"/>
      </w:pPr>
      <w:rPr>
        <w:rFonts w:ascii="Wingdings" w:hAnsi="Wingdings" w:hint="default"/>
      </w:rPr>
    </w:lvl>
    <w:lvl w:ilvl="7" w:tplc="F286C496" w:tentative="1">
      <w:start w:val="1"/>
      <w:numFmt w:val="bullet"/>
      <w:lvlText w:val=""/>
      <w:lvlJc w:val="left"/>
      <w:pPr>
        <w:ind w:left="3360" w:hanging="420"/>
      </w:pPr>
      <w:rPr>
        <w:rFonts w:ascii="Wingdings" w:hAnsi="Wingdings" w:hint="default"/>
      </w:rPr>
    </w:lvl>
    <w:lvl w:ilvl="8" w:tplc="33A4725E" w:tentative="1">
      <w:start w:val="1"/>
      <w:numFmt w:val="bullet"/>
      <w:lvlText w:val=""/>
      <w:lvlJc w:val="left"/>
      <w:pPr>
        <w:ind w:left="3780" w:hanging="420"/>
      </w:pPr>
      <w:rPr>
        <w:rFonts w:ascii="Wingdings" w:hAnsi="Wingdings" w:hint="default"/>
      </w:rPr>
    </w:lvl>
  </w:abstractNum>
  <w:abstractNum w:abstractNumId="29">
    <w:nsid w:val="3D7D2A9B"/>
    <w:multiLevelType w:val="hybridMultilevel"/>
    <w:tmpl w:val="8FF89AAE"/>
    <w:lvl w:ilvl="0" w:tplc="54B29084">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ＭＳ ゴシック"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ＭＳ ゴシック"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ＭＳ ゴシック" w:hint="default"/>
      </w:rPr>
    </w:lvl>
    <w:lvl w:ilvl="8" w:tplc="0C0A0005" w:tentative="1">
      <w:start w:val="1"/>
      <w:numFmt w:val="bullet"/>
      <w:lvlText w:val=""/>
      <w:lvlJc w:val="left"/>
      <w:pPr>
        <w:ind w:left="7614" w:hanging="360"/>
      </w:pPr>
      <w:rPr>
        <w:rFonts w:ascii="Wingdings" w:hAnsi="Wingdings" w:hint="default"/>
      </w:rPr>
    </w:lvl>
  </w:abstractNum>
  <w:abstractNum w:abstractNumId="30">
    <w:nsid w:val="46B13DC3"/>
    <w:multiLevelType w:val="hybridMultilevel"/>
    <w:tmpl w:val="E8187430"/>
    <w:lvl w:ilvl="0" w:tplc="54B29084">
      <w:start w:val="2"/>
      <w:numFmt w:val="bullet"/>
      <w:lvlText w:val="-"/>
      <w:lvlJc w:val="left"/>
      <w:pPr>
        <w:ind w:left="360" w:hanging="360"/>
      </w:pPr>
      <w:rPr>
        <w:rFonts w:ascii="Times New Roman" w:eastAsia="ＭＳ 明朝" w:hAnsi="Times New Roman" w:cs="Times New Roman" w:hint="default"/>
      </w:rPr>
    </w:lvl>
    <w:lvl w:ilvl="1" w:tplc="0C0A0003" w:tentative="1">
      <w:start w:val="1"/>
      <w:numFmt w:val="bullet"/>
      <w:lvlText w:val=""/>
      <w:lvlJc w:val="left"/>
      <w:pPr>
        <w:ind w:left="840" w:hanging="420"/>
      </w:pPr>
      <w:rPr>
        <w:rFonts w:ascii="Wingdings" w:hAnsi="Wingdings" w:hint="default"/>
      </w:rPr>
    </w:lvl>
    <w:lvl w:ilvl="2" w:tplc="0C0A0005" w:tentative="1">
      <w:start w:val="1"/>
      <w:numFmt w:val="bullet"/>
      <w:lvlText w:val=""/>
      <w:lvlJc w:val="left"/>
      <w:pPr>
        <w:ind w:left="1260" w:hanging="420"/>
      </w:pPr>
      <w:rPr>
        <w:rFonts w:ascii="Wingdings" w:hAnsi="Wingdings" w:hint="default"/>
      </w:rPr>
    </w:lvl>
    <w:lvl w:ilvl="3" w:tplc="0C0A0001" w:tentative="1">
      <w:start w:val="1"/>
      <w:numFmt w:val="bullet"/>
      <w:lvlText w:val=""/>
      <w:lvlJc w:val="left"/>
      <w:pPr>
        <w:ind w:left="1680" w:hanging="420"/>
      </w:pPr>
      <w:rPr>
        <w:rFonts w:ascii="Wingdings" w:hAnsi="Wingdings" w:hint="default"/>
      </w:rPr>
    </w:lvl>
    <w:lvl w:ilvl="4" w:tplc="0C0A0003" w:tentative="1">
      <w:start w:val="1"/>
      <w:numFmt w:val="bullet"/>
      <w:lvlText w:val=""/>
      <w:lvlJc w:val="left"/>
      <w:pPr>
        <w:ind w:left="2100" w:hanging="420"/>
      </w:pPr>
      <w:rPr>
        <w:rFonts w:ascii="Wingdings" w:hAnsi="Wingdings" w:hint="default"/>
      </w:rPr>
    </w:lvl>
    <w:lvl w:ilvl="5" w:tplc="0C0A0005" w:tentative="1">
      <w:start w:val="1"/>
      <w:numFmt w:val="bullet"/>
      <w:lvlText w:val=""/>
      <w:lvlJc w:val="left"/>
      <w:pPr>
        <w:ind w:left="2520" w:hanging="420"/>
      </w:pPr>
      <w:rPr>
        <w:rFonts w:ascii="Wingdings" w:hAnsi="Wingdings" w:hint="default"/>
      </w:rPr>
    </w:lvl>
    <w:lvl w:ilvl="6" w:tplc="0C0A0001" w:tentative="1">
      <w:start w:val="1"/>
      <w:numFmt w:val="bullet"/>
      <w:lvlText w:val=""/>
      <w:lvlJc w:val="left"/>
      <w:pPr>
        <w:ind w:left="2940" w:hanging="420"/>
      </w:pPr>
      <w:rPr>
        <w:rFonts w:ascii="Wingdings" w:hAnsi="Wingdings" w:hint="default"/>
      </w:rPr>
    </w:lvl>
    <w:lvl w:ilvl="7" w:tplc="0C0A0003" w:tentative="1">
      <w:start w:val="1"/>
      <w:numFmt w:val="bullet"/>
      <w:lvlText w:val=""/>
      <w:lvlJc w:val="left"/>
      <w:pPr>
        <w:ind w:left="3360" w:hanging="420"/>
      </w:pPr>
      <w:rPr>
        <w:rFonts w:ascii="Wingdings" w:hAnsi="Wingdings" w:hint="default"/>
      </w:rPr>
    </w:lvl>
    <w:lvl w:ilvl="8" w:tplc="0C0A0005" w:tentative="1">
      <w:start w:val="1"/>
      <w:numFmt w:val="bullet"/>
      <w:lvlText w:val=""/>
      <w:lvlJc w:val="left"/>
      <w:pPr>
        <w:ind w:left="3780" w:hanging="420"/>
      </w:pPr>
      <w:rPr>
        <w:rFonts w:ascii="Wingdings" w:hAnsi="Wingdings" w:hint="default"/>
      </w:rPr>
    </w:lvl>
  </w:abstractNum>
  <w:abstractNum w:abstractNumId="31">
    <w:nsid w:val="4B106E94"/>
    <w:multiLevelType w:val="hybridMultilevel"/>
    <w:tmpl w:val="CD027A58"/>
    <w:lvl w:ilvl="0" w:tplc="5F1AF01E">
      <w:start w:val="1"/>
      <w:numFmt w:val="decimal"/>
      <w:lvlText w:val="%1."/>
      <w:lvlJc w:val="left"/>
      <w:pPr>
        <w:ind w:left="720" w:hanging="360"/>
      </w:pPr>
    </w:lvl>
    <w:lvl w:ilvl="1" w:tplc="0409000B" w:tentative="1">
      <w:start w:val="1"/>
      <w:numFmt w:val="lowerLetter"/>
      <w:lvlText w:val="%2."/>
      <w:lvlJc w:val="left"/>
      <w:pPr>
        <w:ind w:left="1440" w:hanging="360"/>
      </w:pPr>
    </w:lvl>
    <w:lvl w:ilvl="2" w:tplc="0409000D"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B" w:tentative="1">
      <w:start w:val="1"/>
      <w:numFmt w:val="lowerLetter"/>
      <w:lvlText w:val="%5."/>
      <w:lvlJc w:val="left"/>
      <w:pPr>
        <w:ind w:left="3600" w:hanging="360"/>
      </w:pPr>
    </w:lvl>
    <w:lvl w:ilvl="5" w:tplc="0409000D"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B" w:tentative="1">
      <w:start w:val="1"/>
      <w:numFmt w:val="lowerLetter"/>
      <w:lvlText w:val="%8."/>
      <w:lvlJc w:val="left"/>
      <w:pPr>
        <w:ind w:left="5760" w:hanging="360"/>
      </w:pPr>
    </w:lvl>
    <w:lvl w:ilvl="8" w:tplc="0409000D" w:tentative="1">
      <w:start w:val="1"/>
      <w:numFmt w:val="lowerRoman"/>
      <w:lvlText w:val="%9."/>
      <w:lvlJc w:val="right"/>
      <w:pPr>
        <w:ind w:left="6480" w:hanging="180"/>
      </w:pPr>
    </w:lvl>
  </w:abstractNum>
  <w:abstractNum w:abstractNumId="32">
    <w:nsid w:val="4B6E0716"/>
    <w:multiLevelType w:val="hybridMultilevel"/>
    <w:tmpl w:val="4050B528"/>
    <w:lvl w:ilvl="0" w:tplc="FE14117C">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30591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55403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E6B006F"/>
    <w:multiLevelType w:val="multilevel"/>
    <w:tmpl w:val="0C0A0023"/>
    <w:styleLink w:val="a1"/>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F4658C7"/>
    <w:multiLevelType w:val="hybridMultilevel"/>
    <w:tmpl w:val="61FC8C6A"/>
    <w:lvl w:ilvl="0" w:tplc="5840E19A">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12B6AC9"/>
    <w:multiLevelType w:val="hybridMultilevel"/>
    <w:tmpl w:val="CD027A58"/>
    <w:lvl w:ilvl="0" w:tplc="CC80C3C6">
      <w:start w:val="1"/>
      <w:numFmt w:val="decimal"/>
      <w:lvlText w:val="%1."/>
      <w:lvlJc w:val="left"/>
      <w:pPr>
        <w:ind w:left="720" w:hanging="360"/>
      </w:pPr>
    </w:lvl>
    <w:lvl w:ilvl="1" w:tplc="04429C7C" w:tentative="1">
      <w:start w:val="1"/>
      <w:numFmt w:val="lowerLetter"/>
      <w:lvlText w:val="%2."/>
      <w:lvlJc w:val="left"/>
      <w:pPr>
        <w:ind w:left="1440" w:hanging="360"/>
      </w:pPr>
    </w:lvl>
    <w:lvl w:ilvl="2" w:tplc="D1A89A46" w:tentative="1">
      <w:start w:val="1"/>
      <w:numFmt w:val="lowerRoman"/>
      <w:lvlText w:val="%3."/>
      <w:lvlJc w:val="right"/>
      <w:pPr>
        <w:ind w:left="2160" w:hanging="180"/>
      </w:pPr>
    </w:lvl>
    <w:lvl w:ilvl="3" w:tplc="D5CA42A4" w:tentative="1">
      <w:start w:val="1"/>
      <w:numFmt w:val="decimal"/>
      <w:lvlText w:val="%4."/>
      <w:lvlJc w:val="left"/>
      <w:pPr>
        <w:ind w:left="2880" w:hanging="360"/>
      </w:pPr>
    </w:lvl>
    <w:lvl w:ilvl="4" w:tplc="0DD853B6" w:tentative="1">
      <w:start w:val="1"/>
      <w:numFmt w:val="lowerLetter"/>
      <w:lvlText w:val="%5."/>
      <w:lvlJc w:val="left"/>
      <w:pPr>
        <w:ind w:left="3600" w:hanging="360"/>
      </w:pPr>
    </w:lvl>
    <w:lvl w:ilvl="5" w:tplc="BE287422" w:tentative="1">
      <w:start w:val="1"/>
      <w:numFmt w:val="lowerRoman"/>
      <w:lvlText w:val="%6."/>
      <w:lvlJc w:val="right"/>
      <w:pPr>
        <w:ind w:left="4320" w:hanging="180"/>
      </w:pPr>
    </w:lvl>
    <w:lvl w:ilvl="6" w:tplc="9F842C58" w:tentative="1">
      <w:start w:val="1"/>
      <w:numFmt w:val="decimal"/>
      <w:lvlText w:val="%7."/>
      <w:lvlJc w:val="left"/>
      <w:pPr>
        <w:ind w:left="5040" w:hanging="360"/>
      </w:pPr>
    </w:lvl>
    <w:lvl w:ilvl="7" w:tplc="A7C0E644" w:tentative="1">
      <w:start w:val="1"/>
      <w:numFmt w:val="lowerLetter"/>
      <w:lvlText w:val="%8."/>
      <w:lvlJc w:val="left"/>
      <w:pPr>
        <w:ind w:left="5760" w:hanging="360"/>
      </w:pPr>
    </w:lvl>
    <w:lvl w:ilvl="8" w:tplc="44222C98" w:tentative="1">
      <w:start w:val="1"/>
      <w:numFmt w:val="lowerRoman"/>
      <w:lvlText w:val="%9."/>
      <w:lvlJc w:val="right"/>
      <w:pPr>
        <w:ind w:left="6480" w:hanging="180"/>
      </w:pPr>
    </w:lvl>
  </w:abstractNum>
  <w:abstractNum w:abstractNumId="38">
    <w:nsid w:val="645023CE"/>
    <w:multiLevelType w:val="hybridMultilevel"/>
    <w:tmpl w:val="BA840B20"/>
    <w:lvl w:ilvl="0" w:tplc="1DEC3FA4">
      <w:start w:val="1"/>
      <w:numFmt w:val="upperLetter"/>
      <w:lvlText w:val="%1."/>
      <w:lvlJc w:val="left"/>
      <w:pPr>
        <w:ind w:left="1080" w:hanging="360"/>
      </w:pPr>
      <w:rPr>
        <w:rFonts w:hint="default"/>
      </w:rPr>
    </w:lvl>
    <w:lvl w:ilvl="1" w:tplc="0409000B" w:tentative="1">
      <w:start w:val="1"/>
      <w:numFmt w:val="lowerLetter"/>
      <w:lvlText w:val="%2."/>
      <w:lvlJc w:val="left"/>
      <w:pPr>
        <w:ind w:left="1800" w:hanging="360"/>
      </w:pPr>
    </w:lvl>
    <w:lvl w:ilvl="2" w:tplc="0409000D"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B" w:tentative="1">
      <w:start w:val="1"/>
      <w:numFmt w:val="lowerLetter"/>
      <w:lvlText w:val="%5."/>
      <w:lvlJc w:val="left"/>
      <w:pPr>
        <w:ind w:left="3960" w:hanging="360"/>
      </w:pPr>
    </w:lvl>
    <w:lvl w:ilvl="5" w:tplc="0409000D"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B" w:tentative="1">
      <w:start w:val="1"/>
      <w:numFmt w:val="lowerLetter"/>
      <w:lvlText w:val="%8."/>
      <w:lvlJc w:val="left"/>
      <w:pPr>
        <w:ind w:left="6120" w:hanging="360"/>
      </w:pPr>
    </w:lvl>
    <w:lvl w:ilvl="8" w:tplc="0409000D" w:tentative="1">
      <w:start w:val="1"/>
      <w:numFmt w:val="lowerRoman"/>
      <w:lvlText w:val="%9."/>
      <w:lvlJc w:val="right"/>
      <w:pPr>
        <w:ind w:left="6840" w:hanging="180"/>
      </w:pPr>
    </w:lvl>
  </w:abstractNum>
  <w:abstractNum w:abstractNumId="39">
    <w:nsid w:val="68862366"/>
    <w:multiLevelType w:val="hybridMultilevel"/>
    <w:tmpl w:val="523E6D94"/>
    <w:lvl w:ilvl="0" w:tplc="0409000F">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19" w:tentative="1">
      <w:start w:val="1"/>
      <w:numFmt w:val="bullet"/>
      <w:lvlText w:val="o"/>
      <w:lvlJc w:val="left"/>
      <w:pPr>
        <w:tabs>
          <w:tab w:val="num" w:pos="1440"/>
        </w:tabs>
        <w:ind w:left="1440" w:hanging="360"/>
      </w:pPr>
      <w:rPr>
        <w:rFonts w:ascii="Courier New" w:hAnsi="Courier New" w:cs="ＭＳ ゴシック"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ＭＳ ゴシック"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ＭＳ ゴシック"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6A2F667E"/>
    <w:multiLevelType w:val="hybridMultilevel"/>
    <w:tmpl w:val="36E0A982"/>
    <w:lvl w:ilvl="0" w:tplc="0409000F">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6ACF500A"/>
    <w:multiLevelType w:val="hybridMultilevel"/>
    <w:tmpl w:val="79344DEE"/>
    <w:lvl w:ilvl="0" w:tplc="032CF1E6">
      <w:start w:val="1"/>
      <w:numFmt w:val="decimal"/>
      <w:lvlText w:val="%1."/>
      <w:lvlJc w:val="left"/>
      <w:pPr>
        <w:ind w:left="420" w:hanging="420"/>
      </w:pPr>
    </w:lvl>
    <w:lvl w:ilvl="1" w:tplc="08090019" w:tentative="1">
      <w:start w:val="1"/>
      <w:numFmt w:val="aiueoFullWidth"/>
      <w:lvlText w:val="(%2)"/>
      <w:lvlJc w:val="left"/>
      <w:pPr>
        <w:ind w:left="840" w:hanging="420"/>
      </w:pPr>
    </w:lvl>
    <w:lvl w:ilvl="2" w:tplc="0809001B" w:tentative="1">
      <w:start w:val="1"/>
      <w:numFmt w:val="decimalEnclosedCircle"/>
      <w:lvlText w:val="%3"/>
      <w:lvlJc w:val="left"/>
      <w:pPr>
        <w:ind w:left="1260" w:hanging="420"/>
      </w:pPr>
    </w:lvl>
    <w:lvl w:ilvl="3" w:tplc="0809000F" w:tentative="1">
      <w:start w:val="1"/>
      <w:numFmt w:val="decimal"/>
      <w:lvlText w:val="%4."/>
      <w:lvlJc w:val="left"/>
      <w:pPr>
        <w:ind w:left="1680" w:hanging="420"/>
      </w:pPr>
    </w:lvl>
    <w:lvl w:ilvl="4" w:tplc="08090019" w:tentative="1">
      <w:start w:val="1"/>
      <w:numFmt w:val="aiueoFullWidth"/>
      <w:lvlText w:val="(%5)"/>
      <w:lvlJc w:val="left"/>
      <w:pPr>
        <w:ind w:left="2100" w:hanging="420"/>
      </w:pPr>
    </w:lvl>
    <w:lvl w:ilvl="5" w:tplc="0809001B" w:tentative="1">
      <w:start w:val="1"/>
      <w:numFmt w:val="decimalEnclosedCircle"/>
      <w:lvlText w:val="%6"/>
      <w:lvlJc w:val="left"/>
      <w:pPr>
        <w:ind w:left="2520" w:hanging="420"/>
      </w:pPr>
    </w:lvl>
    <w:lvl w:ilvl="6" w:tplc="0809000F" w:tentative="1">
      <w:start w:val="1"/>
      <w:numFmt w:val="decimal"/>
      <w:lvlText w:val="%7."/>
      <w:lvlJc w:val="left"/>
      <w:pPr>
        <w:ind w:left="2940" w:hanging="420"/>
      </w:pPr>
    </w:lvl>
    <w:lvl w:ilvl="7" w:tplc="08090019" w:tentative="1">
      <w:start w:val="1"/>
      <w:numFmt w:val="aiueoFullWidth"/>
      <w:lvlText w:val="(%8)"/>
      <w:lvlJc w:val="left"/>
      <w:pPr>
        <w:ind w:left="3360" w:hanging="420"/>
      </w:pPr>
    </w:lvl>
    <w:lvl w:ilvl="8" w:tplc="0809001B" w:tentative="1">
      <w:start w:val="1"/>
      <w:numFmt w:val="decimalEnclosedCircle"/>
      <w:lvlText w:val="%9"/>
      <w:lvlJc w:val="left"/>
      <w:pPr>
        <w:ind w:left="3780" w:hanging="420"/>
      </w:pPr>
    </w:lvl>
  </w:abstractNum>
  <w:abstractNum w:abstractNumId="4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6990BF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6BF4D98"/>
    <w:multiLevelType w:val="hybridMultilevel"/>
    <w:tmpl w:val="63F07FEC"/>
    <w:lvl w:ilvl="0" w:tplc="EAB47E1C">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8300B3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nsid w:val="7AD878E0"/>
    <w:multiLevelType w:val="hybridMultilevel"/>
    <w:tmpl w:val="EC368DBE"/>
    <w:lvl w:ilvl="0" w:tplc="E194924E">
      <w:start w:val="1"/>
      <w:numFmt w:val="decimal"/>
      <w:lvlText w:val="%1."/>
      <w:lvlJc w:val="left"/>
      <w:pPr>
        <w:ind w:left="1854" w:hanging="360"/>
      </w:pPr>
    </w:lvl>
    <w:lvl w:ilvl="1" w:tplc="45B6EC8E">
      <w:start w:val="1"/>
      <w:numFmt w:val="lowerLetter"/>
      <w:lvlText w:val="%2."/>
      <w:lvlJc w:val="left"/>
      <w:pPr>
        <w:ind w:left="2574" w:hanging="360"/>
      </w:pPr>
    </w:lvl>
    <w:lvl w:ilvl="2" w:tplc="BE58D9FC" w:tentative="1">
      <w:start w:val="1"/>
      <w:numFmt w:val="lowerRoman"/>
      <w:lvlText w:val="%3."/>
      <w:lvlJc w:val="right"/>
      <w:pPr>
        <w:ind w:left="3294" w:hanging="180"/>
      </w:pPr>
    </w:lvl>
    <w:lvl w:ilvl="3" w:tplc="1A9AEC12" w:tentative="1">
      <w:start w:val="1"/>
      <w:numFmt w:val="decimal"/>
      <w:lvlText w:val="%4."/>
      <w:lvlJc w:val="left"/>
      <w:pPr>
        <w:ind w:left="4014" w:hanging="360"/>
      </w:pPr>
    </w:lvl>
    <w:lvl w:ilvl="4" w:tplc="2D462714" w:tentative="1">
      <w:start w:val="1"/>
      <w:numFmt w:val="lowerLetter"/>
      <w:lvlText w:val="%5."/>
      <w:lvlJc w:val="left"/>
      <w:pPr>
        <w:ind w:left="4734" w:hanging="360"/>
      </w:pPr>
    </w:lvl>
    <w:lvl w:ilvl="5" w:tplc="7068E122" w:tentative="1">
      <w:start w:val="1"/>
      <w:numFmt w:val="lowerRoman"/>
      <w:lvlText w:val="%6."/>
      <w:lvlJc w:val="right"/>
      <w:pPr>
        <w:ind w:left="5454" w:hanging="180"/>
      </w:pPr>
    </w:lvl>
    <w:lvl w:ilvl="6" w:tplc="7DE40E26" w:tentative="1">
      <w:start w:val="1"/>
      <w:numFmt w:val="decimal"/>
      <w:lvlText w:val="%7."/>
      <w:lvlJc w:val="left"/>
      <w:pPr>
        <w:ind w:left="6174" w:hanging="360"/>
      </w:pPr>
    </w:lvl>
    <w:lvl w:ilvl="7" w:tplc="03925BBC" w:tentative="1">
      <w:start w:val="1"/>
      <w:numFmt w:val="lowerLetter"/>
      <w:lvlText w:val="%8."/>
      <w:lvlJc w:val="left"/>
      <w:pPr>
        <w:ind w:left="6894" w:hanging="360"/>
      </w:pPr>
    </w:lvl>
    <w:lvl w:ilvl="8" w:tplc="8D709D50" w:tentative="1">
      <w:start w:val="1"/>
      <w:numFmt w:val="lowerRoman"/>
      <w:lvlText w:val="%9."/>
      <w:lvlJc w:val="right"/>
      <w:pPr>
        <w:ind w:left="7614" w:hanging="180"/>
      </w:pPr>
    </w:lvl>
  </w:abstractNum>
  <w:abstractNum w:abstractNumId="49">
    <w:nsid w:val="7D8C4771"/>
    <w:multiLevelType w:val="hybridMultilevel"/>
    <w:tmpl w:val="752204BC"/>
    <w:lvl w:ilvl="0" w:tplc="1FBCC97C">
      <w:start w:val="10"/>
      <w:numFmt w:val="lowerLetter"/>
      <w:lvlText w:val="%1."/>
      <w:lvlJc w:val="left"/>
      <w:pPr>
        <w:ind w:left="1080" w:hanging="360"/>
      </w:pPr>
      <w:rPr>
        <w:rFonts w:hint="default"/>
      </w:rPr>
    </w:lvl>
    <w:lvl w:ilvl="1" w:tplc="28AA4AFA" w:tentative="1">
      <w:start w:val="1"/>
      <w:numFmt w:val="lowerLetter"/>
      <w:lvlText w:val="%2."/>
      <w:lvlJc w:val="left"/>
      <w:pPr>
        <w:ind w:left="1800" w:hanging="360"/>
      </w:pPr>
    </w:lvl>
    <w:lvl w:ilvl="2" w:tplc="F12CD90E" w:tentative="1">
      <w:start w:val="1"/>
      <w:numFmt w:val="lowerRoman"/>
      <w:lvlText w:val="%3."/>
      <w:lvlJc w:val="right"/>
      <w:pPr>
        <w:ind w:left="2520" w:hanging="180"/>
      </w:pPr>
    </w:lvl>
    <w:lvl w:ilvl="3" w:tplc="73BC92E4" w:tentative="1">
      <w:start w:val="1"/>
      <w:numFmt w:val="decimal"/>
      <w:lvlText w:val="%4."/>
      <w:lvlJc w:val="left"/>
      <w:pPr>
        <w:ind w:left="3240" w:hanging="360"/>
      </w:pPr>
    </w:lvl>
    <w:lvl w:ilvl="4" w:tplc="C396D496" w:tentative="1">
      <w:start w:val="1"/>
      <w:numFmt w:val="lowerLetter"/>
      <w:lvlText w:val="%5."/>
      <w:lvlJc w:val="left"/>
      <w:pPr>
        <w:ind w:left="3960" w:hanging="360"/>
      </w:pPr>
    </w:lvl>
    <w:lvl w:ilvl="5" w:tplc="20D620EC" w:tentative="1">
      <w:start w:val="1"/>
      <w:numFmt w:val="lowerRoman"/>
      <w:lvlText w:val="%6."/>
      <w:lvlJc w:val="right"/>
      <w:pPr>
        <w:ind w:left="4680" w:hanging="180"/>
      </w:pPr>
    </w:lvl>
    <w:lvl w:ilvl="6" w:tplc="5D2A756C" w:tentative="1">
      <w:start w:val="1"/>
      <w:numFmt w:val="decimal"/>
      <w:lvlText w:val="%7."/>
      <w:lvlJc w:val="left"/>
      <w:pPr>
        <w:ind w:left="5400" w:hanging="360"/>
      </w:pPr>
    </w:lvl>
    <w:lvl w:ilvl="7" w:tplc="202C8AE6" w:tentative="1">
      <w:start w:val="1"/>
      <w:numFmt w:val="lowerLetter"/>
      <w:lvlText w:val="%8."/>
      <w:lvlJc w:val="left"/>
      <w:pPr>
        <w:ind w:left="6120" w:hanging="360"/>
      </w:pPr>
    </w:lvl>
    <w:lvl w:ilvl="8" w:tplc="0CC06C64" w:tentative="1">
      <w:start w:val="1"/>
      <w:numFmt w:val="lowerRoman"/>
      <w:lvlText w:val="%9."/>
      <w:lvlJc w:val="right"/>
      <w:pPr>
        <w:ind w:left="6840" w:hanging="180"/>
      </w:pPr>
    </w:lvl>
  </w:abstractNum>
  <w:num w:numId="1">
    <w:abstractNumId w:val="25"/>
  </w:num>
  <w:num w:numId="2">
    <w:abstractNumId w:val="22"/>
  </w:num>
  <w:num w:numId="3">
    <w:abstractNumId w:val="42"/>
  </w:num>
  <w:num w:numId="4">
    <w:abstractNumId w:val="16"/>
  </w:num>
  <w:num w:numId="5">
    <w:abstractNumId w:val="11"/>
  </w:num>
  <w:num w:numId="6">
    <w:abstractNumId w:val="12"/>
  </w:num>
  <w:num w:numId="7">
    <w:abstractNumId w:val="39"/>
  </w:num>
  <w:num w:numId="8">
    <w:abstractNumId w:val="26"/>
  </w:num>
  <w:num w:numId="9">
    <w:abstractNumId w:val="38"/>
  </w:num>
  <w:num w:numId="10">
    <w:abstractNumId w:val="49"/>
  </w:num>
  <w:num w:numId="11">
    <w:abstractNumId w:val="40"/>
  </w:num>
  <w:num w:numId="12">
    <w:abstractNumId w:val="29"/>
  </w:num>
  <w:num w:numId="13">
    <w:abstractNumId w:val="0"/>
  </w:num>
  <w:num w:numId="14">
    <w:abstractNumId w:val="48"/>
  </w:num>
  <w:num w:numId="15">
    <w:abstractNumId w:val="18"/>
  </w:num>
  <w:num w:numId="16">
    <w:abstractNumId w:val="31"/>
  </w:num>
  <w:num w:numId="17">
    <w:abstractNumId w:val="23"/>
  </w:num>
  <w:num w:numId="18">
    <w:abstractNumId w:val="37"/>
  </w:num>
  <w:num w:numId="19">
    <w:abstractNumId w:val="41"/>
  </w:num>
  <w:num w:numId="20">
    <w:abstractNumId w:val="24"/>
  </w:num>
  <w:num w:numId="21">
    <w:abstractNumId w:val="17"/>
  </w:num>
  <w:num w:numId="22">
    <w:abstractNumId w:val="30"/>
  </w:num>
  <w:num w:numId="23">
    <w:abstractNumId w:val="28"/>
  </w:num>
  <w:num w:numId="24">
    <w:abstractNumId w:val="20"/>
  </w:num>
  <w:num w:numId="25">
    <w:abstractNumId w:val="10"/>
  </w:num>
  <w:num w:numId="26">
    <w:abstractNumId w:val="44"/>
  </w:num>
  <w:num w:numId="27">
    <w:abstractNumId w:val="13"/>
  </w:num>
  <w:num w:numId="28">
    <w:abstractNumId w:val="46"/>
  </w:num>
  <w:num w:numId="29">
    <w:abstractNumId w:val="19"/>
  </w:num>
  <w:num w:numId="30">
    <w:abstractNumId w:val="27"/>
  </w:num>
  <w:num w:numId="31">
    <w:abstractNumId w:val="33"/>
  </w:num>
  <w:num w:numId="32">
    <w:abstractNumId w:val="34"/>
  </w:num>
  <w:num w:numId="33">
    <w:abstractNumId w:val="47"/>
  </w:num>
  <w:num w:numId="34">
    <w:abstractNumId w:val="43"/>
  </w:num>
  <w:num w:numId="35">
    <w:abstractNumId w:val="35"/>
  </w:num>
  <w:num w:numId="36">
    <w:abstractNumId w:val="9"/>
  </w:num>
  <w:num w:numId="37">
    <w:abstractNumId w:val="4"/>
  </w:num>
  <w:num w:numId="38">
    <w:abstractNumId w:val="3"/>
  </w:num>
  <w:num w:numId="39">
    <w:abstractNumId w:val="2"/>
  </w:num>
  <w:num w:numId="40">
    <w:abstractNumId w:val="1"/>
  </w:num>
  <w:num w:numId="41">
    <w:abstractNumId w:val="8"/>
  </w:num>
  <w:num w:numId="42">
    <w:abstractNumId w:val="7"/>
  </w:num>
  <w:num w:numId="43">
    <w:abstractNumId w:val="6"/>
  </w:num>
  <w:num w:numId="44">
    <w:abstractNumId w:val="5"/>
  </w:num>
  <w:num w:numId="45">
    <w:abstractNumId w:val="14"/>
  </w:num>
  <w:num w:numId="46">
    <w:abstractNumId w:val="15"/>
  </w:num>
  <w:num w:numId="47">
    <w:abstractNumId w:val="32"/>
  </w:num>
  <w:num w:numId="48">
    <w:abstractNumId w:val="36"/>
  </w:num>
  <w:num w:numId="49">
    <w:abstractNumId w:val="21"/>
  </w:num>
  <w:num w:numId="50">
    <w:abstractNumId w:val="4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ja-JP"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1D"/>
    <w:rsid w:val="00001064"/>
    <w:rsid w:val="0001049E"/>
    <w:rsid w:val="0008211E"/>
    <w:rsid w:val="000B02DA"/>
    <w:rsid w:val="000E2D5E"/>
    <w:rsid w:val="00104879"/>
    <w:rsid w:val="001115B2"/>
    <w:rsid w:val="00133E2E"/>
    <w:rsid w:val="00141EAE"/>
    <w:rsid w:val="00160B36"/>
    <w:rsid w:val="0018789D"/>
    <w:rsid w:val="001A51D7"/>
    <w:rsid w:val="001B043B"/>
    <w:rsid w:val="001B4088"/>
    <w:rsid w:val="001D71AC"/>
    <w:rsid w:val="001E1890"/>
    <w:rsid w:val="001F1423"/>
    <w:rsid w:val="00211056"/>
    <w:rsid w:val="00216C41"/>
    <w:rsid w:val="00217D94"/>
    <w:rsid w:val="002258E4"/>
    <w:rsid w:val="00252273"/>
    <w:rsid w:val="00297899"/>
    <w:rsid w:val="002A5F99"/>
    <w:rsid w:val="00302DF5"/>
    <w:rsid w:val="00340DD4"/>
    <w:rsid w:val="00342E81"/>
    <w:rsid w:val="00371728"/>
    <w:rsid w:val="00384671"/>
    <w:rsid w:val="00407C94"/>
    <w:rsid w:val="0042023B"/>
    <w:rsid w:val="00423B4B"/>
    <w:rsid w:val="0044731D"/>
    <w:rsid w:val="00460BD5"/>
    <w:rsid w:val="004741B6"/>
    <w:rsid w:val="00490CEA"/>
    <w:rsid w:val="0052194F"/>
    <w:rsid w:val="00525A7B"/>
    <w:rsid w:val="00546628"/>
    <w:rsid w:val="005567A9"/>
    <w:rsid w:val="0057220B"/>
    <w:rsid w:val="00573B2F"/>
    <w:rsid w:val="005B3D22"/>
    <w:rsid w:val="005B4531"/>
    <w:rsid w:val="005B64AE"/>
    <w:rsid w:val="005C4638"/>
    <w:rsid w:val="00691075"/>
    <w:rsid w:val="00693D5C"/>
    <w:rsid w:val="006A12B9"/>
    <w:rsid w:val="006B0FCC"/>
    <w:rsid w:val="006B2CD9"/>
    <w:rsid w:val="006C743B"/>
    <w:rsid w:val="006E120D"/>
    <w:rsid w:val="00745624"/>
    <w:rsid w:val="007B0D0D"/>
    <w:rsid w:val="007B6E25"/>
    <w:rsid w:val="007D419A"/>
    <w:rsid w:val="00801DA3"/>
    <w:rsid w:val="008057E4"/>
    <w:rsid w:val="0080761A"/>
    <w:rsid w:val="008139BE"/>
    <w:rsid w:val="00830346"/>
    <w:rsid w:val="00870C21"/>
    <w:rsid w:val="008B6CF5"/>
    <w:rsid w:val="008C3619"/>
    <w:rsid w:val="008F131D"/>
    <w:rsid w:val="00920AC2"/>
    <w:rsid w:val="00933061"/>
    <w:rsid w:val="009541CF"/>
    <w:rsid w:val="009917DE"/>
    <w:rsid w:val="009A4B8A"/>
    <w:rsid w:val="009C492C"/>
    <w:rsid w:val="009F2B34"/>
    <w:rsid w:val="00A37625"/>
    <w:rsid w:val="00A665D9"/>
    <w:rsid w:val="00A9621D"/>
    <w:rsid w:val="00AE1DD5"/>
    <w:rsid w:val="00AF755C"/>
    <w:rsid w:val="00B16F88"/>
    <w:rsid w:val="00B2562E"/>
    <w:rsid w:val="00B67BA5"/>
    <w:rsid w:val="00BE17C2"/>
    <w:rsid w:val="00C2588F"/>
    <w:rsid w:val="00C4456A"/>
    <w:rsid w:val="00C60477"/>
    <w:rsid w:val="00C65CF3"/>
    <w:rsid w:val="00C73614"/>
    <w:rsid w:val="00C85E10"/>
    <w:rsid w:val="00CA2D4A"/>
    <w:rsid w:val="00CB393D"/>
    <w:rsid w:val="00CB4E0A"/>
    <w:rsid w:val="00CF43BB"/>
    <w:rsid w:val="00D33FD3"/>
    <w:rsid w:val="00E3525B"/>
    <w:rsid w:val="00E940F3"/>
    <w:rsid w:val="00EA3A5F"/>
    <w:rsid w:val="00EE5232"/>
    <w:rsid w:val="00F16839"/>
    <w:rsid w:val="00F56F8F"/>
    <w:rsid w:val="00F9121D"/>
    <w:rsid w:val="00FF3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F0214"/>
    <w:pPr>
      <w:spacing w:before="120" w:after="120"/>
      <w:ind w:left="1134" w:right="1134"/>
      <w:jc w:val="both"/>
    </w:pPr>
    <w:rPr>
      <w:lang w:val="en-GB" w:eastAsia="en-US"/>
    </w:rPr>
  </w:style>
  <w:style w:type="paragraph" w:styleId="1">
    <w:name w:val="heading 1"/>
    <w:aliases w:val="Table_G"/>
    <w:basedOn w:val="SingleTxtG"/>
    <w:next w:val="SingleTxtG"/>
    <w:qFormat/>
    <w:rsid w:val="00CF0214"/>
    <w:pPr>
      <w:spacing w:after="0"/>
      <w:ind w:right="0"/>
      <w:jc w:val="left"/>
      <w:outlineLvl w:val="0"/>
    </w:pPr>
  </w:style>
  <w:style w:type="paragraph" w:styleId="21">
    <w:name w:val="heading 2"/>
    <w:basedOn w:val="a2"/>
    <w:next w:val="a2"/>
    <w:qFormat/>
    <w:rsid w:val="00CF0214"/>
    <w:pPr>
      <w:outlineLvl w:val="1"/>
    </w:pPr>
  </w:style>
  <w:style w:type="paragraph" w:styleId="31">
    <w:name w:val="heading 3"/>
    <w:basedOn w:val="a2"/>
    <w:next w:val="a2"/>
    <w:qFormat/>
    <w:rsid w:val="00CF0214"/>
    <w:pPr>
      <w:outlineLvl w:val="2"/>
    </w:pPr>
  </w:style>
  <w:style w:type="paragraph" w:styleId="41">
    <w:name w:val="heading 4"/>
    <w:basedOn w:val="a2"/>
    <w:next w:val="a2"/>
    <w:qFormat/>
    <w:rsid w:val="00CF0214"/>
    <w:pPr>
      <w:outlineLvl w:val="3"/>
    </w:pPr>
  </w:style>
  <w:style w:type="paragraph" w:styleId="51">
    <w:name w:val="heading 5"/>
    <w:basedOn w:val="a2"/>
    <w:next w:val="a2"/>
    <w:qFormat/>
    <w:rsid w:val="00CF0214"/>
    <w:pPr>
      <w:outlineLvl w:val="4"/>
    </w:pPr>
  </w:style>
  <w:style w:type="paragraph" w:styleId="6">
    <w:name w:val="heading 6"/>
    <w:basedOn w:val="a2"/>
    <w:next w:val="a2"/>
    <w:qFormat/>
    <w:rsid w:val="00CF0214"/>
    <w:pPr>
      <w:outlineLvl w:val="5"/>
    </w:pPr>
  </w:style>
  <w:style w:type="paragraph" w:styleId="7">
    <w:name w:val="heading 7"/>
    <w:basedOn w:val="a2"/>
    <w:next w:val="a2"/>
    <w:qFormat/>
    <w:rsid w:val="00CF0214"/>
    <w:pPr>
      <w:outlineLvl w:val="6"/>
    </w:pPr>
  </w:style>
  <w:style w:type="paragraph" w:styleId="8">
    <w:name w:val="heading 8"/>
    <w:basedOn w:val="a2"/>
    <w:next w:val="a2"/>
    <w:qFormat/>
    <w:rsid w:val="00CF0214"/>
    <w:pPr>
      <w:outlineLvl w:val="7"/>
    </w:pPr>
  </w:style>
  <w:style w:type="paragraph" w:styleId="9">
    <w:name w:val="heading 9"/>
    <w:basedOn w:val="a2"/>
    <w:next w:val="a2"/>
    <w:qFormat/>
    <w:rsid w:val="00CF0214"/>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ingleTxtG">
    <w:name w:val="_ Single Txt_G"/>
    <w:basedOn w:val="a2"/>
    <w:rsid w:val="00CF0214"/>
  </w:style>
  <w:style w:type="paragraph" w:customStyle="1" w:styleId="HMG">
    <w:name w:val="_ H __M_G"/>
    <w:basedOn w:val="a2"/>
    <w:next w:val="a2"/>
    <w:rsid w:val="00CF0214"/>
    <w:pPr>
      <w:keepNext/>
      <w:keepLines/>
      <w:tabs>
        <w:tab w:val="right" w:pos="851"/>
      </w:tabs>
      <w:spacing w:before="240" w:after="240" w:line="360" w:lineRule="exact"/>
      <w:ind w:hanging="1134"/>
    </w:pPr>
    <w:rPr>
      <w:b/>
      <w:sz w:val="34"/>
    </w:rPr>
  </w:style>
  <w:style w:type="paragraph" w:customStyle="1" w:styleId="HChG">
    <w:name w:val="_ H _Ch_G"/>
    <w:basedOn w:val="a2"/>
    <w:next w:val="a2"/>
    <w:rsid w:val="00CF0214"/>
    <w:pPr>
      <w:keepNext/>
      <w:keepLines/>
      <w:tabs>
        <w:tab w:val="right" w:pos="851"/>
      </w:tabs>
      <w:spacing w:before="360" w:after="240" w:line="300" w:lineRule="exact"/>
      <w:ind w:hanging="1134"/>
    </w:pPr>
    <w:rPr>
      <w:b/>
      <w:sz w:val="28"/>
    </w:rPr>
  </w:style>
  <w:style w:type="character" w:styleId="a6">
    <w:name w:val="footnote reference"/>
    <w:aliases w:val="4_G,Footnotes refss,Footnote Ref,16 Point,Superscript 6 Point,callout,Ref,de nota al pie,Appel note de bas de p.,Footnote,ftref"/>
    <w:rsid w:val="00CF0214"/>
    <w:rPr>
      <w:rFonts w:ascii="Times New Roman" w:hAnsi="Times New Roman"/>
      <w:sz w:val="18"/>
      <w:vertAlign w:val="superscript"/>
    </w:rPr>
  </w:style>
  <w:style w:type="character" w:styleId="a7">
    <w:name w:val="endnote reference"/>
    <w:aliases w:val="1_G"/>
    <w:rsid w:val="00CF0214"/>
    <w:rPr>
      <w:rFonts w:ascii="Times New Roman" w:hAnsi="Times New Roman"/>
      <w:sz w:val="18"/>
      <w:vertAlign w:val="superscript"/>
    </w:rPr>
  </w:style>
  <w:style w:type="paragraph" w:styleId="a8">
    <w:name w:val="header"/>
    <w:aliases w:val="6_G"/>
    <w:basedOn w:val="a2"/>
    <w:link w:val="a9"/>
    <w:uiPriority w:val="99"/>
    <w:rsid w:val="00CF0214"/>
    <w:pPr>
      <w:pBdr>
        <w:bottom w:val="single" w:sz="4" w:space="4" w:color="auto"/>
      </w:pBdr>
    </w:pPr>
    <w:rPr>
      <w:b/>
      <w:sz w:val="18"/>
    </w:rPr>
  </w:style>
  <w:style w:type="table" w:styleId="aa">
    <w:name w:val="Table Grid"/>
    <w:basedOn w:val="a4"/>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b">
    <w:name w:val="Hyperlink"/>
    <w:uiPriority w:val="99"/>
    <w:rsid w:val="00CF0214"/>
    <w:rPr>
      <w:color w:val="auto"/>
      <w:u w:val="none"/>
    </w:rPr>
  </w:style>
  <w:style w:type="character" w:styleId="ac">
    <w:name w:val="FollowedHyperlink"/>
    <w:semiHidden/>
    <w:rsid w:val="00CF0214"/>
    <w:rPr>
      <w:color w:val="auto"/>
      <w:u w:val="none"/>
    </w:rPr>
  </w:style>
  <w:style w:type="paragraph" w:customStyle="1" w:styleId="SMG">
    <w:name w:val="__S_M_G"/>
    <w:basedOn w:val="a2"/>
    <w:next w:val="a2"/>
    <w:rsid w:val="00CF0214"/>
    <w:pPr>
      <w:keepNext/>
      <w:keepLines/>
      <w:spacing w:before="240" w:after="240" w:line="420" w:lineRule="exact"/>
    </w:pPr>
    <w:rPr>
      <w:b/>
      <w:sz w:val="40"/>
    </w:rPr>
  </w:style>
  <w:style w:type="paragraph" w:customStyle="1" w:styleId="SLG">
    <w:name w:val="__S_L_G"/>
    <w:basedOn w:val="a2"/>
    <w:next w:val="a2"/>
    <w:rsid w:val="00CF0214"/>
    <w:pPr>
      <w:keepNext/>
      <w:keepLines/>
      <w:spacing w:before="240" w:after="240" w:line="580" w:lineRule="exact"/>
    </w:pPr>
    <w:rPr>
      <w:b/>
      <w:sz w:val="56"/>
    </w:rPr>
  </w:style>
  <w:style w:type="paragraph" w:customStyle="1" w:styleId="SSG">
    <w:name w:val="__S_S_G"/>
    <w:basedOn w:val="a2"/>
    <w:next w:val="a2"/>
    <w:rsid w:val="00CF0214"/>
    <w:pPr>
      <w:keepNext/>
      <w:keepLines/>
      <w:spacing w:before="240" w:after="240" w:line="300" w:lineRule="exact"/>
    </w:pPr>
    <w:rPr>
      <w:b/>
      <w:sz w:val="28"/>
    </w:rPr>
  </w:style>
  <w:style w:type="paragraph" w:styleId="ad">
    <w:name w:val="footnote text"/>
    <w:aliases w:val="5_G,Footnotes,Note de bas de page2,fn,Fußnotentext RAXEN,Footnote Text Char2 Char,Footnote Text Char Char1 Char,Footnote Text Char2 Char Char Char,Footnote Text Char1 Char Char Char Char,footnotes,Tex"/>
    <w:basedOn w:val="a2"/>
    <w:link w:val="ae"/>
    <w:rsid w:val="00CF0214"/>
    <w:pPr>
      <w:tabs>
        <w:tab w:val="right" w:pos="1021"/>
      </w:tabs>
      <w:spacing w:line="220" w:lineRule="exact"/>
      <w:ind w:hanging="1134"/>
    </w:pPr>
    <w:rPr>
      <w:sz w:val="18"/>
    </w:rPr>
  </w:style>
  <w:style w:type="paragraph" w:styleId="af">
    <w:name w:val="endnote text"/>
    <w:aliases w:val="2_G"/>
    <w:basedOn w:val="ad"/>
    <w:rsid w:val="00CF0214"/>
  </w:style>
  <w:style w:type="character" w:styleId="af0">
    <w:name w:val="page number"/>
    <w:aliases w:val="7_G"/>
    <w:rsid w:val="00CF0214"/>
    <w:rPr>
      <w:rFonts w:ascii="Times New Roman" w:hAnsi="Times New Roman"/>
      <w:b/>
      <w:sz w:val="18"/>
    </w:rPr>
  </w:style>
  <w:style w:type="paragraph" w:customStyle="1" w:styleId="XLargeG">
    <w:name w:val="__XLarge_G"/>
    <w:basedOn w:val="a2"/>
    <w:next w:val="a2"/>
    <w:rsid w:val="00CF0214"/>
    <w:pPr>
      <w:keepNext/>
      <w:keepLines/>
      <w:spacing w:before="240" w:after="240" w:line="420" w:lineRule="exact"/>
    </w:pPr>
    <w:rPr>
      <w:b/>
      <w:sz w:val="40"/>
    </w:rPr>
  </w:style>
  <w:style w:type="paragraph" w:customStyle="1" w:styleId="Bullet1G">
    <w:name w:val="_Bullet 1_G"/>
    <w:basedOn w:val="a2"/>
    <w:rsid w:val="00CF0214"/>
    <w:pPr>
      <w:numPr>
        <w:numId w:val="6"/>
      </w:numPr>
    </w:pPr>
  </w:style>
  <w:style w:type="paragraph" w:styleId="af1">
    <w:name w:val="footer"/>
    <w:aliases w:val="3_G"/>
    <w:basedOn w:val="a2"/>
    <w:link w:val="af2"/>
    <w:uiPriority w:val="99"/>
    <w:rsid w:val="00CF0214"/>
    <w:rPr>
      <w:sz w:val="16"/>
    </w:rPr>
  </w:style>
  <w:style w:type="paragraph" w:customStyle="1" w:styleId="Bullet2G">
    <w:name w:val="_Bullet 2_G"/>
    <w:basedOn w:val="a2"/>
    <w:rsid w:val="00CF0214"/>
    <w:pPr>
      <w:numPr>
        <w:numId w:val="7"/>
      </w:numPr>
    </w:pPr>
  </w:style>
  <w:style w:type="paragraph" w:customStyle="1" w:styleId="H1G">
    <w:name w:val="_ H_1_G"/>
    <w:basedOn w:val="a2"/>
    <w:next w:val="a2"/>
    <w:link w:val="H1GChar"/>
    <w:rsid w:val="00CF0214"/>
    <w:pPr>
      <w:keepNext/>
      <w:keepLines/>
      <w:tabs>
        <w:tab w:val="right" w:pos="851"/>
      </w:tabs>
      <w:spacing w:before="360" w:after="240" w:line="270" w:lineRule="exact"/>
      <w:ind w:hanging="1134"/>
    </w:pPr>
    <w:rPr>
      <w:b/>
      <w:sz w:val="24"/>
    </w:rPr>
  </w:style>
  <w:style w:type="paragraph" w:customStyle="1" w:styleId="H23G">
    <w:name w:val="_ H_2/3_G"/>
    <w:basedOn w:val="a2"/>
    <w:next w:val="a2"/>
    <w:rsid w:val="00CF0214"/>
    <w:pPr>
      <w:keepNext/>
      <w:keepLines/>
      <w:tabs>
        <w:tab w:val="right" w:pos="851"/>
      </w:tabs>
      <w:spacing w:before="240" w:line="240" w:lineRule="exact"/>
      <w:ind w:hanging="1134"/>
    </w:pPr>
    <w:rPr>
      <w:b/>
    </w:rPr>
  </w:style>
  <w:style w:type="paragraph" w:customStyle="1" w:styleId="H4G">
    <w:name w:val="_ H_4_G"/>
    <w:basedOn w:val="a2"/>
    <w:next w:val="a2"/>
    <w:rsid w:val="00CF0214"/>
    <w:pPr>
      <w:keepNext/>
      <w:keepLines/>
      <w:tabs>
        <w:tab w:val="right" w:pos="851"/>
      </w:tabs>
      <w:spacing w:before="240" w:line="240" w:lineRule="exact"/>
      <w:ind w:hanging="1134"/>
    </w:pPr>
    <w:rPr>
      <w:i/>
    </w:rPr>
  </w:style>
  <w:style w:type="paragraph" w:customStyle="1" w:styleId="H56G">
    <w:name w:val="_ H_5/6_G"/>
    <w:basedOn w:val="a2"/>
    <w:next w:val="a2"/>
    <w:rsid w:val="00CF0214"/>
    <w:pPr>
      <w:keepNext/>
      <w:keepLines/>
      <w:tabs>
        <w:tab w:val="right" w:pos="851"/>
      </w:tabs>
      <w:spacing w:before="240" w:line="240" w:lineRule="exact"/>
      <w:ind w:hanging="1134"/>
    </w:pPr>
  </w:style>
  <w:style w:type="character" w:customStyle="1" w:styleId="ae">
    <w:name w:val="脚注文字列 (文字)"/>
    <w:aliases w:val="5_G (文字),Footnotes (文字),Note de bas de page2 (文字),fn (文字),Fußnotentext RAXEN (文字),Footnote Text Char2 Char (文字),Footnote Text Char Char1 Char (文字),Footnote Text Char2 Char Char Char (文字),Footnote Text Char1 Char Char Char Char (文字),Tex (文字)"/>
    <w:link w:val="ad"/>
    <w:rsid w:val="00750115"/>
    <w:rPr>
      <w:sz w:val="18"/>
      <w:lang w:eastAsia="en-US"/>
    </w:rPr>
  </w:style>
  <w:style w:type="paragraph" w:styleId="af3">
    <w:name w:val="Balloon Text"/>
    <w:basedOn w:val="a2"/>
    <w:link w:val="af4"/>
    <w:uiPriority w:val="99"/>
    <w:rsid w:val="005655F2"/>
    <w:rPr>
      <w:rFonts w:ascii="Tahoma" w:hAnsi="Tahoma"/>
      <w:sz w:val="16"/>
      <w:szCs w:val="16"/>
    </w:rPr>
  </w:style>
  <w:style w:type="character" w:customStyle="1" w:styleId="af4">
    <w:name w:val="吹き出し (文字)"/>
    <w:link w:val="af3"/>
    <w:uiPriority w:val="99"/>
    <w:rsid w:val="005655F2"/>
    <w:rPr>
      <w:rFonts w:ascii="Tahoma" w:hAnsi="Tahoma" w:cs="Tahoma"/>
      <w:sz w:val="16"/>
      <w:szCs w:val="16"/>
      <w:lang w:eastAsia="en-US"/>
    </w:rPr>
  </w:style>
  <w:style w:type="character" w:styleId="af5">
    <w:name w:val="annotation reference"/>
    <w:uiPriority w:val="99"/>
    <w:rsid w:val="00232A98"/>
    <w:rPr>
      <w:sz w:val="16"/>
      <w:szCs w:val="16"/>
    </w:rPr>
  </w:style>
  <w:style w:type="paragraph" w:styleId="af6">
    <w:name w:val="annotation text"/>
    <w:basedOn w:val="a2"/>
    <w:link w:val="af7"/>
    <w:uiPriority w:val="99"/>
    <w:rsid w:val="00232A98"/>
  </w:style>
  <w:style w:type="character" w:customStyle="1" w:styleId="af7">
    <w:name w:val="コメント文字列 (文字)"/>
    <w:link w:val="af6"/>
    <w:uiPriority w:val="99"/>
    <w:rsid w:val="00232A98"/>
    <w:rPr>
      <w:lang w:eastAsia="en-US"/>
    </w:rPr>
  </w:style>
  <w:style w:type="paragraph" w:styleId="af8">
    <w:name w:val="annotation subject"/>
    <w:basedOn w:val="af6"/>
    <w:next w:val="af6"/>
    <w:link w:val="af9"/>
    <w:uiPriority w:val="99"/>
    <w:rsid w:val="00232A98"/>
    <w:rPr>
      <w:b/>
      <w:bCs/>
    </w:rPr>
  </w:style>
  <w:style w:type="character" w:customStyle="1" w:styleId="af9">
    <w:name w:val="コメント内容 (文字)"/>
    <w:link w:val="af8"/>
    <w:uiPriority w:val="99"/>
    <w:rsid w:val="00232A98"/>
    <w:rPr>
      <w:b/>
      <w:bCs/>
      <w:lang w:eastAsia="en-US"/>
    </w:rPr>
  </w:style>
  <w:style w:type="paragraph" w:customStyle="1" w:styleId="ColorfulShading-Accent11">
    <w:name w:val="Colorful Shading - Accent 11"/>
    <w:hidden/>
    <w:uiPriority w:val="71"/>
    <w:rsid w:val="00D91DC3"/>
    <w:pPr>
      <w:spacing w:before="120" w:after="120"/>
      <w:ind w:left="1134" w:right="1134"/>
      <w:jc w:val="both"/>
    </w:pPr>
    <w:rPr>
      <w:lang w:val="en-GB" w:eastAsia="en-US"/>
    </w:rPr>
  </w:style>
  <w:style w:type="character" w:customStyle="1" w:styleId="af2">
    <w:name w:val="フッター (文字)"/>
    <w:aliases w:val="3_G (文字)"/>
    <w:link w:val="af1"/>
    <w:uiPriority w:val="99"/>
    <w:rsid w:val="00E82157"/>
    <w:rPr>
      <w:sz w:val="16"/>
      <w:lang w:eastAsia="en-US"/>
    </w:rPr>
  </w:style>
  <w:style w:type="paragraph" w:styleId="HTML">
    <w:name w:val="HTML Address"/>
    <w:basedOn w:val="z-"/>
    <w:link w:val="HTML0"/>
    <w:rsid w:val="00771E99"/>
    <w:pPr>
      <w:pBdr>
        <w:bottom w:val="none" w:sz="0" w:space="0" w:color="auto"/>
      </w:pBdr>
      <w:jc w:val="left"/>
    </w:pPr>
    <w:rPr>
      <w:rFonts w:ascii="Times" w:hAnsi="Times"/>
      <w:vanish w:val="0"/>
      <w:sz w:val="24"/>
      <w:szCs w:val="20"/>
      <w:lang w:val="en-US"/>
    </w:rPr>
  </w:style>
  <w:style w:type="character" w:customStyle="1" w:styleId="HTML0">
    <w:name w:val="HTML アドレス (文字)"/>
    <w:link w:val="HTML"/>
    <w:rsid w:val="00771E99"/>
    <w:rPr>
      <w:rFonts w:ascii="Times" w:hAnsi="Times"/>
      <w:sz w:val="24"/>
      <w:lang w:val="en-US" w:eastAsia="en-US"/>
    </w:rPr>
  </w:style>
  <w:style w:type="paragraph" w:styleId="z-">
    <w:name w:val="HTML Top of Form"/>
    <w:basedOn w:val="a2"/>
    <w:next w:val="a2"/>
    <w:link w:val="z-0"/>
    <w:hidden/>
    <w:rsid w:val="00771E99"/>
    <w:pPr>
      <w:pBdr>
        <w:bottom w:val="single" w:sz="6" w:space="1" w:color="auto"/>
      </w:pBdr>
      <w:jc w:val="center"/>
    </w:pPr>
    <w:rPr>
      <w:rFonts w:ascii="Arial" w:hAnsi="Arial"/>
      <w:vanish/>
      <w:sz w:val="16"/>
      <w:szCs w:val="16"/>
    </w:rPr>
  </w:style>
  <w:style w:type="character" w:customStyle="1" w:styleId="z-0">
    <w:name w:val="z-フォームの始まり (文字)"/>
    <w:link w:val="z-"/>
    <w:rsid w:val="00771E99"/>
    <w:rPr>
      <w:rFonts w:ascii="Arial" w:hAnsi="Arial" w:cs="Arial"/>
      <w:vanish/>
      <w:sz w:val="16"/>
      <w:szCs w:val="16"/>
      <w:lang w:eastAsia="en-US"/>
    </w:rPr>
  </w:style>
  <w:style w:type="character" w:customStyle="1" w:styleId="H1GChar">
    <w:name w:val="_ H_1_G Char"/>
    <w:link w:val="H1G"/>
    <w:rsid w:val="00834093"/>
    <w:rPr>
      <w:b/>
      <w:sz w:val="24"/>
      <w:lang w:eastAsia="en-US"/>
    </w:rPr>
  </w:style>
  <w:style w:type="numbering" w:customStyle="1" w:styleId="NoList1">
    <w:name w:val="No List1"/>
    <w:next w:val="a5"/>
    <w:uiPriority w:val="99"/>
    <w:semiHidden/>
    <w:unhideWhenUsed/>
    <w:rsid w:val="00EF36CD"/>
  </w:style>
  <w:style w:type="paragraph" w:styleId="afa">
    <w:name w:val="Plain Text"/>
    <w:basedOn w:val="a2"/>
    <w:link w:val="afb"/>
    <w:uiPriority w:val="99"/>
    <w:unhideWhenUsed/>
    <w:rsid w:val="00EF36CD"/>
    <w:rPr>
      <w:rFonts w:ascii="ＭＳ Ｐゴシック" w:eastAsia="ＭＳ Ｐゴシック" w:hAnsi="ＭＳ Ｐゴシック"/>
      <w:sz w:val="32"/>
      <w:szCs w:val="32"/>
    </w:rPr>
  </w:style>
  <w:style w:type="character" w:customStyle="1" w:styleId="afb">
    <w:name w:val="書式なし (文字)"/>
    <w:link w:val="afa"/>
    <w:uiPriority w:val="99"/>
    <w:rsid w:val="00EF36CD"/>
    <w:rPr>
      <w:rFonts w:ascii="ＭＳ Ｐゴシック" w:eastAsia="ＭＳ Ｐゴシック" w:hAnsi="ＭＳ Ｐゴシック"/>
      <w:sz w:val="32"/>
      <w:szCs w:val="32"/>
    </w:rPr>
  </w:style>
  <w:style w:type="numbering" w:customStyle="1" w:styleId="NoList2">
    <w:name w:val="No List2"/>
    <w:next w:val="a5"/>
    <w:uiPriority w:val="99"/>
    <w:semiHidden/>
    <w:unhideWhenUsed/>
    <w:rsid w:val="00C450BD"/>
  </w:style>
  <w:style w:type="character" w:customStyle="1" w:styleId="a9">
    <w:name w:val="ヘッダー (文字)"/>
    <w:aliases w:val="6_G (文字)"/>
    <w:link w:val="a8"/>
    <w:uiPriority w:val="99"/>
    <w:rsid w:val="00C450BD"/>
    <w:rPr>
      <w:b/>
      <w:sz w:val="18"/>
      <w:lang w:eastAsia="en-US"/>
    </w:rPr>
  </w:style>
  <w:style w:type="paragraph" w:customStyle="1" w:styleId="ListParagraph1">
    <w:name w:val="List Paragraph1"/>
    <w:basedOn w:val="a2"/>
    <w:rsid w:val="00C450BD"/>
    <w:pPr>
      <w:widowControl w:val="0"/>
      <w:spacing w:before="0" w:after="0"/>
      <w:ind w:leftChars="400" w:left="840" w:right="0"/>
    </w:pPr>
    <w:rPr>
      <w:rFonts w:ascii="Century" w:hAnsi="Century"/>
      <w:kern w:val="2"/>
      <w:sz w:val="21"/>
      <w:szCs w:val="22"/>
      <w:lang w:val="en-US" w:eastAsia="ja-JP"/>
    </w:rPr>
  </w:style>
  <w:style w:type="character" w:customStyle="1" w:styleId="st1">
    <w:name w:val="st1"/>
    <w:rsid w:val="00C450BD"/>
  </w:style>
  <w:style w:type="character" w:customStyle="1" w:styleId="articletitle">
    <w:name w:val="articletitle"/>
    <w:basedOn w:val="a3"/>
    <w:rsid w:val="00C450BD"/>
  </w:style>
  <w:style w:type="character" w:customStyle="1" w:styleId="paragraphnum">
    <w:name w:val="paragraphnum"/>
    <w:basedOn w:val="a3"/>
    <w:rsid w:val="00C450BD"/>
  </w:style>
  <w:style w:type="character" w:customStyle="1" w:styleId="lawtitletext">
    <w:name w:val="lawtitle_text"/>
    <w:basedOn w:val="a3"/>
    <w:rsid w:val="00C450BD"/>
  </w:style>
  <w:style w:type="numbering" w:styleId="111111">
    <w:name w:val="Outline List 2"/>
    <w:basedOn w:val="a5"/>
    <w:semiHidden/>
    <w:rsid w:val="00F762BC"/>
    <w:pPr>
      <w:numPr>
        <w:numId w:val="33"/>
      </w:numPr>
    </w:pPr>
  </w:style>
  <w:style w:type="numbering" w:styleId="1ai">
    <w:name w:val="Outline List 1"/>
    <w:basedOn w:val="a5"/>
    <w:semiHidden/>
    <w:rsid w:val="00F762BC"/>
    <w:pPr>
      <w:numPr>
        <w:numId w:val="34"/>
      </w:numPr>
    </w:pPr>
  </w:style>
  <w:style w:type="character" w:styleId="HTML1">
    <w:name w:val="HTML Acronym"/>
    <w:basedOn w:val="a3"/>
    <w:semiHidden/>
    <w:rsid w:val="00F762BC"/>
  </w:style>
  <w:style w:type="numbering" w:styleId="a1">
    <w:name w:val="Outline List 3"/>
    <w:basedOn w:val="a5"/>
    <w:semiHidden/>
    <w:rsid w:val="00F762BC"/>
    <w:pPr>
      <w:numPr>
        <w:numId w:val="35"/>
      </w:numPr>
    </w:pPr>
  </w:style>
  <w:style w:type="paragraph" w:styleId="afc">
    <w:name w:val="Closing"/>
    <w:basedOn w:val="a2"/>
    <w:semiHidden/>
    <w:rsid w:val="00F762BC"/>
    <w:pPr>
      <w:spacing w:before="0" w:after="0" w:line="240" w:lineRule="atLeast"/>
      <w:ind w:left="4252" w:right="0"/>
      <w:jc w:val="left"/>
    </w:pPr>
    <w:rPr>
      <w:lang w:val="es-ES" w:eastAsia="es-ES"/>
    </w:rPr>
  </w:style>
  <w:style w:type="character" w:styleId="HTML2">
    <w:name w:val="HTML Cite"/>
    <w:semiHidden/>
    <w:rsid w:val="00F762BC"/>
    <w:rPr>
      <w:i/>
      <w:iCs/>
    </w:rPr>
  </w:style>
  <w:style w:type="character" w:styleId="HTML3">
    <w:name w:val="HTML Code"/>
    <w:semiHidden/>
    <w:rsid w:val="00F762BC"/>
    <w:rPr>
      <w:rFonts w:ascii="Courier New" w:hAnsi="Courier New" w:cs="Courier New"/>
      <w:sz w:val="20"/>
      <w:szCs w:val="20"/>
    </w:rPr>
  </w:style>
  <w:style w:type="paragraph" w:styleId="afd">
    <w:name w:val="List Continue"/>
    <w:basedOn w:val="a2"/>
    <w:semiHidden/>
    <w:rsid w:val="00F762BC"/>
    <w:pPr>
      <w:spacing w:before="0" w:line="240" w:lineRule="atLeast"/>
      <w:ind w:left="283" w:right="0"/>
      <w:jc w:val="left"/>
    </w:pPr>
    <w:rPr>
      <w:lang w:val="es-ES" w:eastAsia="es-ES"/>
    </w:rPr>
  </w:style>
  <w:style w:type="paragraph" w:styleId="22">
    <w:name w:val="List Continue 2"/>
    <w:basedOn w:val="a2"/>
    <w:semiHidden/>
    <w:rsid w:val="00F762BC"/>
    <w:pPr>
      <w:spacing w:before="0" w:line="240" w:lineRule="atLeast"/>
      <w:ind w:left="566" w:right="0"/>
      <w:jc w:val="left"/>
    </w:pPr>
    <w:rPr>
      <w:lang w:val="es-ES" w:eastAsia="es-ES"/>
    </w:rPr>
  </w:style>
  <w:style w:type="paragraph" w:styleId="32">
    <w:name w:val="List Continue 3"/>
    <w:basedOn w:val="a2"/>
    <w:semiHidden/>
    <w:rsid w:val="00F762BC"/>
    <w:pPr>
      <w:spacing w:before="0" w:line="240" w:lineRule="atLeast"/>
      <w:ind w:left="849" w:right="0"/>
      <w:jc w:val="left"/>
    </w:pPr>
    <w:rPr>
      <w:lang w:val="es-ES" w:eastAsia="es-ES"/>
    </w:rPr>
  </w:style>
  <w:style w:type="paragraph" w:styleId="42">
    <w:name w:val="List Continue 4"/>
    <w:basedOn w:val="a2"/>
    <w:semiHidden/>
    <w:rsid w:val="00F762BC"/>
    <w:pPr>
      <w:spacing w:before="0" w:line="240" w:lineRule="atLeast"/>
      <w:ind w:left="1132" w:right="0"/>
      <w:jc w:val="left"/>
    </w:pPr>
    <w:rPr>
      <w:lang w:val="es-ES" w:eastAsia="es-ES"/>
    </w:rPr>
  </w:style>
  <w:style w:type="paragraph" w:styleId="52">
    <w:name w:val="List Continue 5"/>
    <w:basedOn w:val="a2"/>
    <w:semiHidden/>
    <w:rsid w:val="00F762BC"/>
    <w:pPr>
      <w:spacing w:before="0" w:line="240" w:lineRule="atLeast"/>
      <w:ind w:left="1415" w:right="0"/>
      <w:jc w:val="left"/>
    </w:pPr>
    <w:rPr>
      <w:lang w:val="es-ES" w:eastAsia="es-ES"/>
    </w:rPr>
  </w:style>
  <w:style w:type="character" w:styleId="HTML4">
    <w:name w:val="HTML Definition"/>
    <w:semiHidden/>
    <w:rsid w:val="00F762BC"/>
    <w:rPr>
      <w:i/>
      <w:iCs/>
    </w:rPr>
  </w:style>
  <w:style w:type="paragraph" w:styleId="afe">
    <w:name w:val="envelope address"/>
    <w:basedOn w:val="a2"/>
    <w:semiHidden/>
    <w:rsid w:val="00F762BC"/>
    <w:pPr>
      <w:framePr w:w="7920" w:h="1980" w:hRule="exact" w:hSpace="141" w:wrap="auto" w:hAnchor="page" w:xAlign="center" w:yAlign="bottom"/>
      <w:spacing w:before="0" w:after="0" w:line="240" w:lineRule="atLeast"/>
      <w:ind w:left="2880" w:right="0"/>
      <w:jc w:val="left"/>
    </w:pPr>
    <w:rPr>
      <w:rFonts w:ascii="Arial" w:hAnsi="Arial" w:cs="Arial"/>
      <w:sz w:val="24"/>
      <w:szCs w:val="24"/>
      <w:lang w:val="es-ES" w:eastAsia="es-ES"/>
    </w:rPr>
  </w:style>
  <w:style w:type="character" w:styleId="HTML5">
    <w:name w:val="HTML Sample"/>
    <w:semiHidden/>
    <w:rsid w:val="00F762BC"/>
    <w:rPr>
      <w:rFonts w:ascii="Courier New" w:hAnsi="Courier New" w:cs="Courier New"/>
    </w:rPr>
  </w:style>
  <w:style w:type="paragraph" w:styleId="aff">
    <w:name w:val="Message Header"/>
    <w:basedOn w:val="a2"/>
    <w:semiHidden/>
    <w:rsid w:val="00F762BC"/>
    <w:pPr>
      <w:pBdr>
        <w:top w:val="single" w:sz="6" w:space="1" w:color="auto"/>
        <w:left w:val="single" w:sz="6" w:space="1" w:color="auto"/>
        <w:bottom w:val="single" w:sz="6" w:space="1" w:color="auto"/>
        <w:right w:val="single" w:sz="6" w:space="1" w:color="auto"/>
      </w:pBdr>
      <w:shd w:val="pct20" w:color="auto" w:fill="auto"/>
      <w:spacing w:before="0" w:after="0" w:line="240" w:lineRule="atLeast"/>
      <w:ind w:right="0" w:hanging="1134"/>
      <w:jc w:val="left"/>
    </w:pPr>
    <w:rPr>
      <w:rFonts w:ascii="Arial" w:hAnsi="Arial" w:cs="Arial"/>
      <w:sz w:val="24"/>
      <w:szCs w:val="24"/>
      <w:lang w:val="es-ES" w:eastAsia="es-ES"/>
    </w:rPr>
  </w:style>
  <w:style w:type="paragraph" w:styleId="aff0">
    <w:name w:val="Note Heading"/>
    <w:basedOn w:val="a2"/>
    <w:next w:val="a2"/>
    <w:semiHidden/>
    <w:rsid w:val="00F762BC"/>
    <w:pPr>
      <w:spacing w:before="0" w:after="0" w:line="240" w:lineRule="atLeast"/>
      <w:ind w:left="0" w:right="0"/>
      <w:jc w:val="left"/>
    </w:pPr>
    <w:rPr>
      <w:lang w:val="es-ES" w:eastAsia="es-ES"/>
    </w:rPr>
  </w:style>
  <w:style w:type="character" w:styleId="aff1">
    <w:name w:val="Emphasis"/>
    <w:qFormat/>
    <w:rsid w:val="00F762BC"/>
    <w:rPr>
      <w:i/>
      <w:iCs/>
    </w:rPr>
  </w:style>
  <w:style w:type="paragraph" w:styleId="aff2">
    <w:name w:val="Date"/>
    <w:basedOn w:val="a2"/>
    <w:next w:val="a2"/>
    <w:semiHidden/>
    <w:rsid w:val="00F762BC"/>
    <w:pPr>
      <w:spacing w:before="0" w:after="0" w:line="240" w:lineRule="atLeast"/>
      <w:ind w:left="0" w:right="0"/>
      <w:jc w:val="left"/>
    </w:pPr>
    <w:rPr>
      <w:lang w:val="es-ES" w:eastAsia="es-ES"/>
    </w:rPr>
  </w:style>
  <w:style w:type="paragraph" w:styleId="aff3">
    <w:name w:val="Signature"/>
    <w:basedOn w:val="a2"/>
    <w:semiHidden/>
    <w:rsid w:val="00F762BC"/>
    <w:pPr>
      <w:spacing w:before="0" w:after="0" w:line="240" w:lineRule="atLeast"/>
      <w:ind w:left="4252" w:right="0"/>
      <w:jc w:val="left"/>
    </w:pPr>
    <w:rPr>
      <w:lang w:val="es-ES" w:eastAsia="es-ES"/>
    </w:rPr>
  </w:style>
  <w:style w:type="paragraph" w:styleId="aff4">
    <w:name w:val="E-mail Signature"/>
    <w:basedOn w:val="a2"/>
    <w:semiHidden/>
    <w:rsid w:val="00F762BC"/>
    <w:pPr>
      <w:spacing w:before="0" w:after="0" w:line="240" w:lineRule="atLeast"/>
      <w:ind w:left="0" w:right="0"/>
      <w:jc w:val="left"/>
    </w:pPr>
    <w:rPr>
      <w:lang w:val="es-ES" w:eastAsia="es-ES"/>
    </w:rPr>
  </w:style>
  <w:style w:type="paragraph" w:styleId="HTML6">
    <w:name w:val="HTML Preformatted"/>
    <w:basedOn w:val="a2"/>
    <w:semiHidden/>
    <w:rsid w:val="00F762BC"/>
    <w:pPr>
      <w:spacing w:before="0" w:after="0" w:line="240" w:lineRule="atLeast"/>
      <w:ind w:left="0" w:right="0"/>
      <w:jc w:val="left"/>
    </w:pPr>
    <w:rPr>
      <w:rFonts w:ascii="Courier New" w:hAnsi="Courier New" w:cs="Courier New"/>
      <w:lang w:val="es-ES" w:eastAsia="es-ES"/>
    </w:rPr>
  </w:style>
  <w:style w:type="paragraph" w:styleId="aff5">
    <w:name w:val="List"/>
    <w:basedOn w:val="a2"/>
    <w:semiHidden/>
    <w:rsid w:val="00F762BC"/>
    <w:pPr>
      <w:spacing w:before="0" w:after="0" w:line="240" w:lineRule="atLeast"/>
      <w:ind w:left="283" w:right="0" w:hanging="283"/>
      <w:jc w:val="left"/>
    </w:pPr>
    <w:rPr>
      <w:lang w:val="es-ES" w:eastAsia="es-ES"/>
    </w:rPr>
  </w:style>
  <w:style w:type="paragraph" w:styleId="23">
    <w:name w:val="List 2"/>
    <w:basedOn w:val="a2"/>
    <w:semiHidden/>
    <w:rsid w:val="00F762BC"/>
    <w:pPr>
      <w:spacing w:before="0" w:after="0" w:line="240" w:lineRule="atLeast"/>
      <w:ind w:left="566" w:right="0" w:hanging="283"/>
      <w:jc w:val="left"/>
    </w:pPr>
    <w:rPr>
      <w:lang w:val="es-ES" w:eastAsia="es-ES"/>
    </w:rPr>
  </w:style>
  <w:style w:type="paragraph" w:styleId="33">
    <w:name w:val="List 3"/>
    <w:basedOn w:val="a2"/>
    <w:semiHidden/>
    <w:rsid w:val="00F762BC"/>
    <w:pPr>
      <w:spacing w:before="0" w:after="0" w:line="240" w:lineRule="atLeast"/>
      <w:ind w:left="849" w:right="0" w:hanging="283"/>
      <w:jc w:val="left"/>
    </w:pPr>
    <w:rPr>
      <w:lang w:val="es-ES" w:eastAsia="es-ES"/>
    </w:rPr>
  </w:style>
  <w:style w:type="paragraph" w:styleId="43">
    <w:name w:val="List 4"/>
    <w:basedOn w:val="a2"/>
    <w:semiHidden/>
    <w:rsid w:val="00F762BC"/>
    <w:pPr>
      <w:spacing w:before="0" w:after="0" w:line="240" w:lineRule="atLeast"/>
      <w:ind w:left="1132" w:right="0" w:hanging="283"/>
      <w:jc w:val="left"/>
    </w:pPr>
    <w:rPr>
      <w:lang w:val="es-ES" w:eastAsia="es-ES"/>
    </w:rPr>
  </w:style>
  <w:style w:type="paragraph" w:styleId="53">
    <w:name w:val="List 5"/>
    <w:basedOn w:val="a2"/>
    <w:semiHidden/>
    <w:rsid w:val="00F762BC"/>
    <w:pPr>
      <w:spacing w:before="0" w:after="0" w:line="240" w:lineRule="atLeast"/>
      <w:ind w:left="1415" w:right="0" w:hanging="283"/>
      <w:jc w:val="left"/>
    </w:pPr>
    <w:rPr>
      <w:lang w:val="es-ES" w:eastAsia="es-ES"/>
    </w:rPr>
  </w:style>
  <w:style w:type="paragraph" w:styleId="a">
    <w:name w:val="List Number"/>
    <w:basedOn w:val="a2"/>
    <w:semiHidden/>
    <w:rsid w:val="00F762BC"/>
    <w:pPr>
      <w:numPr>
        <w:numId w:val="36"/>
      </w:numPr>
      <w:spacing w:before="0" w:after="0" w:line="240" w:lineRule="atLeast"/>
      <w:ind w:right="0"/>
      <w:jc w:val="left"/>
    </w:pPr>
    <w:rPr>
      <w:lang w:val="es-ES" w:eastAsia="es-ES"/>
    </w:rPr>
  </w:style>
  <w:style w:type="paragraph" w:styleId="2">
    <w:name w:val="List Number 2"/>
    <w:basedOn w:val="a2"/>
    <w:semiHidden/>
    <w:rsid w:val="00F762BC"/>
    <w:pPr>
      <w:numPr>
        <w:numId w:val="37"/>
      </w:numPr>
      <w:spacing w:before="0" w:after="0" w:line="240" w:lineRule="atLeast"/>
      <w:ind w:right="0"/>
      <w:jc w:val="left"/>
    </w:pPr>
    <w:rPr>
      <w:lang w:val="es-ES" w:eastAsia="es-ES"/>
    </w:rPr>
  </w:style>
  <w:style w:type="paragraph" w:styleId="3">
    <w:name w:val="List Number 3"/>
    <w:basedOn w:val="a2"/>
    <w:semiHidden/>
    <w:rsid w:val="00F762BC"/>
    <w:pPr>
      <w:numPr>
        <w:numId w:val="38"/>
      </w:numPr>
      <w:spacing w:before="0" w:after="0" w:line="240" w:lineRule="atLeast"/>
      <w:ind w:right="0"/>
      <w:jc w:val="left"/>
    </w:pPr>
    <w:rPr>
      <w:lang w:val="es-ES" w:eastAsia="es-ES"/>
    </w:rPr>
  </w:style>
  <w:style w:type="paragraph" w:styleId="4">
    <w:name w:val="List Number 4"/>
    <w:basedOn w:val="a2"/>
    <w:semiHidden/>
    <w:rsid w:val="00F762BC"/>
    <w:pPr>
      <w:numPr>
        <w:numId w:val="39"/>
      </w:numPr>
      <w:spacing w:before="0" w:after="0" w:line="240" w:lineRule="atLeast"/>
      <w:ind w:right="0"/>
      <w:jc w:val="left"/>
    </w:pPr>
    <w:rPr>
      <w:lang w:val="es-ES" w:eastAsia="es-ES"/>
    </w:rPr>
  </w:style>
  <w:style w:type="paragraph" w:styleId="5">
    <w:name w:val="List Number 5"/>
    <w:basedOn w:val="a2"/>
    <w:semiHidden/>
    <w:rsid w:val="00F762BC"/>
    <w:pPr>
      <w:numPr>
        <w:numId w:val="40"/>
      </w:numPr>
      <w:spacing w:before="0" w:after="0" w:line="240" w:lineRule="atLeast"/>
      <w:ind w:right="0"/>
      <w:jc w:val="left"/>
    </w:pPr>
    <w:rPr>
      <w:lang w:val="es-ES" w:eastAsia="es-ES"/>
    </w:rPr>
  </w:style>
  <w:style w:type="paragraph" w:styleId="a0">
    <w:name w:val="List Bullet"/>
    <w:basedOn w:val="a2"/>
    <w:semiHidden/>
    <w:rsid w:val="00F762BC"/>
    <w:pPr>
      <w:numPr>
        <w:numId w:val="25"/>
      </w:numPr>
      <w:spacing w:before="0" w:after="0" w:line="240" w:lineRule="atLeast"/>
      <w:ind w:right="0"/>
      <w:jc w:val="left"/>
    </w:pPr>
    <w:rPr>
      <w:lang w:val="es-ES" w:eastAsia="es-ES"/>
    </w:rPr>
  </w:style>
  <w:style w:type="paragraph" w:styleId="20">
    <w:name w:val="List Bullet 2"/>
    <w:basedOn w:val="a2"/>
    <w:semiHidden/>
    <w:rsid w:val="00F762BC"/>
    <w:pPr>
      <w:numPr>
        <w:numId w:val="41"/>
      </w:numPr>
      <w:spacing w:before="0" w:after="0" w:line="240" w:lineRule="atLeast"/>
      <w:ind w:right="0"/>
      <w:jc w:val="left"/>
    </w:pPr>
    <w:rPr>
      <w:lang w:val="es-ES" w:eastAsia="es-ES"/>
    </w:rPr>
  </w:style>
  <w:style w:type="paragraph" w:styleId="30">
    <w:name w:val="List Bullet 3"/>
    <w:basedOn w:val="a2"/>
    <w:semiHidden/>
    <w:rsid w:val="00F762BC"/>
    <w:pPr>
      <w:numPr>
        <w:numId w:val="42"/>
      </w:numPr>
      <w:spacing w:before="0" w:after="0" w:line="240" w:lineRule="atLeast"/>
      <w:ind w:right="0"/>
      <w:jc w:val="left"/>
    </w:pPr>
    <w:rPr>
      <w:lang w:val="es-ES" w:eastAsia="es-ES"/>
    </w:rPr>
  </w:style>
  <w:style w:type="paragraph" w:styleId="40">
    <w:name w:val="List Bullet 4"/>
    <w:basedOn w:val="a2"/>
    <w:semiHidden/>
    <w:rsid w:val="00F762BC"/>
    <w:pPr>
      <w:numPr>
        <w:numId w:val="43"/>
      </w:numPr>
      <w:spacing w:before="0" w:after="0" w:line="240" w:lineRule="atLeast"/>
      <w:ind w:right="0"/>
      <w:jc w:val="left"/>
    </w:pPr>
    <w:rPr>
      <w:lang w:val="es-ES" w:eastAsia="es-ES"/>
    </w:rPr>
  </w:style>
  <w:style w:type="paragraph" w:styleId="50">
    <w:name w:val="List Bullet 5"/>
    <w:basedOn w:val="a2"/>
    <w:semiHidden/>
    <w:rsid w:val="00F762BC"/>
    <w:pPr>
      <w:numPr>
        <w:numId w:val="44"/>
      </w:numPr>
      <w:spacing w:before="0" w:after="0" w:line="240" w:lineRule="atLeast"/>
      <w:ind w:right="0"/>
      <w:jc w:val="left"/>
    </w:pPr>
    <w:rPr>
      <w:lang w:val="es-ES" w:eastAsia="es-ES"/>
    </w:rPr>
  </w:style>
  <w:style w:type="character" w:styleId="HTML7">
    <w:name w:val="HTML Typewriter"/>
    <w:semiHidden/>
    <w:rsid w:val="00F762BC"/>
    <w:rPr>
      <w:rFonts w:ascii="Courier New" w:hAnsi="Courier New" w:cs="Courier New"/>
      <w:sz w:val="20"/>
      <w:szCs w:val="20"/>
    </w:rPr>
  </w:style>
  <w:style w:type="paragraph" w:styleId="Web">
    <w:name w:val="Normal (Web)"/>
    <w:basedOn w:val="a2"/>
    <w:semiHidden/>
    <w:rsid w:val="00F762BC"/>
    <w:pPr>
      <w:spacing w:before="0" w:after="0" w:line="240" w:lineRule="atLeast"/>
      <w:ind w:left="0" w:right="0"/>
      <w:jc w:val="left"/>
    </w:pPr>
    <w:rPr>
      <w:sz w:val="24"/>
      <w:szCs w:val="24"/>
      <w:lang w:val="es-ES" w:eastAsia="es-ES"/>
    </w:rPr>
  </w:style>
  <w:style w:type="character" w:styleId="aff6">
    <w:name w:val="line number"/>
    <w:basedOn w:val="a3"/>
    <w:semiHidden/>
    <w:rsid w:val="00F762BC"/>
  </w:style>
  <w:style w:type="paragraph" w:styleId="aff7">
    <w:name w:val="envelope return"/>
    <w:basedOn w:val="a2"/>
    <w:semiHidden/>
    <w:rsid w:val="00F762BC"/>
    <w:pPr>
      <w:spacing w:before="0" w:after="0" w:line="240" w:lineRule="atLeast"/>
      <w:ind w:left="0" w:right="0"/>
      <w:jc w:val="left"/>
    </w:pPr>
    <w:rPr>
      <w:rFonts w:ascii="Arial" w:hAnsi="Arial" w:cs="Arial"/>
      <w:lang w:val="es-ES" w:eastAsia="es-ES"/>
    </w:rPr>
  </w:style>
  <w:style w:type="paragraph" w:styleId="aff8">
    <w:name w:val="Salutation"/>
    <w:basedOn w:val="a2"/>
    <w:next w:val="a2"/>
    <w:semiHidden/>
    <w:rsid w:val="00F762BC"/>
    <w:pPr>
      <w:spacing w:before="0" w:after="0" w:line="240" w:lineRule="atLeast"/>
      <w:ind w:left="0" w:right="0"/>
      <w:jc w:val="left"/>
    </w:pPr>
    <w:rPr>
      <w:lang w:val="es-ES" w:eastAsia="es-ES"/>
    </w:rPr>
  </w:style>
  <w:style w:type="paragraph" w:styleId="24">
    <w:name w:val="Body Text Indent 2"/>
    <w:basedOn w:val="a2"/>
    <w:semiHidden/>
    <w:rsid w:val="00F762BC"/>
    <w:pPr>
      <w:spacing w:before="0" w:line="480" w:lineRule="auto"/>
      <w:ind w:left="283" w:right="0"/>
      <w:jc w:val="left"/>
    </w:pPr>
    <w:rPr>
      <w:lang w:val="es-ES" w:eastAsia="es-ES"/>
    </w:rPr>
  </w:style>
  <w:style w:type="paragraph" w:styleId="34">
    <w:name w:val="Body Text Indent 3"/>
    <w:basedOn w:val="a2"/>
    <w:semiHidden/>
    <w:rsid w:val="00F762BC"/>
    <w:pPr>
      <w:spacing w:before="0" w:line="240" w:lineRule="atLeast"/>
      <w:ind w:left="283" w:right="0"/>
      <w:jc w:val="left"/>
    </w:pPr>
    <w:rPr>
      <w:sz w:val="16"/>
      <w:szCs w:val="16"/>
      <w:lang w:val="es-ES" w:eastAsia="es-ES"/>
    </w:rPr>
  </w:style>
  <w:style w:type="paragraph" w:styleId="aff9">
    <w:name w:val="Body Text Indent"/>
    <w:basedOn w:val="a2"/>
    <w:semiHidden/>
    <w:rsid w:val="00F762BC"/>
    <w:pPr>
      <w:spacing w:before="0" w:line="240" w:lineRule="atLeast"/>
      <w:ind w:left="283" w:right="0"/>
      <w:jc w:val="left"/>
    </w:pPr>
    <w:rPr>
      <w:lang w:val="es-ES" w:eastAsia="es-ES"/>
    </w:rPr>
  </w:style>
  <w:style w:type="paragraph" w:styleId="affa">
    <w:name w:val="Normal Indent"/>
    <w:basedOn w:val="a2"/>
    <w:semiHidden/>
    <w:rsid w:val="00F762BC"/>
    <w:pPr>
      <w:spacing w:before="0" w:after="0" w:line="240" w:lineRule="atLeast"/>
      <w:ind w:left="567" w:right="0"/>
      <w:jc w:val="left"/>
    </w:pPr>
    <w:rPr>
      <w:lang w:val="es-ES" w:eastAsia="es-ES"/>
    </w:rPr>
  </w:style>
  <w:style w:type="paragraph" w:styleId="affb">
    <w:name w:val="Subtitle"/>
    <w:basedOn w:val="a2"/>
    <w:qFormat/>
    <w:rsid w:val="00F762BC"/>
    <w:pPr>
      <w:spacing w:before="0" w:after="60" w:line="240" w:lineRule="atLeast"/>
      <w:ind w:left="0" w:right="0"/>
      <w:jc w:val="center"/>
      <w:outlineLvl w:val="1"/>
    </w:pPr>
    <w:rPr>
      <w:rFonts w:ascii="Arial" w:hAnsi="Arial" w:cs="Arial"/>
      <w:sz w:val="24"/>
      <w:szCs w:val="24"/>
      <w:lang w:val="es-ES" w:eastAsia="es-ES"/>
    </w:rPr>
  </w:style>
  <w:style w:type="table" w:styleId="10">
    <w:name w:val="Table Simple 1"/>
    <w:basedOn w:val="a4"/>
    <w:semiHidden/>
    <w:rsid w:val="00F762BC"/>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4"/>
    <w:semiHidden/>
    <w:rsid w:val="00F762BC"/>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F762BC"/>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1">
    <w:name w:val="Table Classic 1"/>
    <w:basedOn w:val="a4"/>
    <w:semiHidden/>
    <w:rsid w:val="00F762BC"/>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F762BC"/>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F762BC"/>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F762BC"/>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umns 1"/>
    <w:basedOn w:val="a4"/>
    <w:semiHidden/>
    <w:rsid w:val="00F762BC"/>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olumns 2"/>
    <w:basedOn w:val="a4"/>
    <w:semiHidden/>
    <w:rsid w:val="00F762BC"/>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semiHidden/>
    <w:rsid w:val="00F762BC"/>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F762BC"/>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F762BC"/>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Grid 1"/>
    <w:basedOn w:val="a4"/>
    <w:semiHidden/>
    <w:rsid w:val="00F762BC"/>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semiHidden/>
    <w:rsid w:val="00F762BC"/>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F762BC"/>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F762BC"/>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F762BC"/>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F762BC"/>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F762BC"/>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F762BC"/>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D1">
    <w:name w:val="Table 3D effects 1"/>
    <w:basedOn w:val="a4"/>
    <w:semiHidden/>
    <w:rsid w:val="00F762BC"/>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762BC"/>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762BC"/>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List 1"/>
    <w:basedOn w:val="a4"/>
    <w:semiHidden/>
    <w:rsid w:val="00F762BC"/>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F762BC"/>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F762BC"/>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F762BC"/>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F762BC"/>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F762BC"/>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F762BC"/>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F762BC"/>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c">
    <w:name w:val="Table Theme"/>
    <w:basedOn w:val="a4"/>
    <w:semiHidden/>
    <w:rsid w:val="00F762BC"/>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d">
    <w:name w:val="Table Elegant"/>
    <w:basedOn w:val="a4"/>
    <w:semiHidden/>
    <w:rsid w:val="00F762BC"/>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e">
    <w:name w:val="Table Contemporary"/>
    <w:basedOn w:val="a4"/>
    <w:semiHidden/>
    <w:rsid w:val="00F762BC"/>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
    <w:name w:val="Table Professional"/>
    <w:basedOn w:val="a4"/>
    <w:semiHidden/>
    <w:rsid w:val="00F762BC"/>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ubtle 1"/>
    <w:basedOn w:val="a4"/>
    <w:semiHidden/>
    <w:rsid w:val="00F762BC"/>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semiHidden/>
    <w:rsid w:val="00F762BC"/>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olorful 1"/>
    <w:basedOn w:val="a4"/>
    <w:semiHidden/>
    <w:rsid w:val="00F762BC"/>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semiHidden/>
    <w:rsid w:val="00F762BC"/>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F762BC"/>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Web1">
    <w:name w:val="Table Web 1"/>
    <w:basedOn w:val="a4"/>
    <w:semiHidden/>
    <w:rsid w:val="00F762BC"/>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762BC"/>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762BC"/>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Keyboard"/>
    <w:semiHidden/>
    <w:rsid w:val="00F762BC"/>
    <w:rPr>
      <w:rFonts w:ascii="Courier New" w:hAnsi="Courier New" w:cs="Courier New"/>
      <w:sz w:val="20"/>
      <w:szCs w:val="20"/>
    </w:rPr>
  </w:style>
  <w:style w:type="paragraph" w:styleId="afff0">
    <w:name w:val="Block Text"/>
    <w:basedOn w:val="a2"/>
    <w:semiHidden/>
    <w:rsid w:val="00F762BC"/>
    <w:pPr>
      <w:spacing w:before="0" w:line="240" w:lineRule="atLeast"/>
      <w:ind w:left="1440" w:right="1440"/>
      <w:jc w:val="left"/>
    </w:pPr>
    <w:rPr>
      <w:lang w:val="es-ES" w:eastAsia="es-ES"/>
    </w:rPr>
  </w:style>
  <w:style w:type="character" w:styleId="afff1">
    <w:name w:val="Strong"/>
    <w:qFormat/>
    <w:rsid w:val="00F762BC"/>
    <w:rPr>
      <w:b/>
      <w:bCs/>
    </w:rPr>
  </w:style>
  <w:style w:type="paragraph" w:styleId="afff2">
    <w:name w:val="Body Text"/>
    <w:basedOn w:val="a2"/>
    <w:semiHidden/>
    <w:rsid w:val="00F762BC"/>
    <w:pPr>
      <w:spacing w:before="0" w:line="240" w:lineRule="atLeast"/>
      <w:ind w:left="0" w:right="0"/>
      <w:jc w:val="left"/>
    </w:pPr>
    <w:rPr>
      <w:lang w:val="es-ES" w:eastAsia="es-ES"/>
    </w:rPr>
  </w:style>
  <w:style w:type="paragraph" w:styleId="2c">
    <w:name w:val="Body Text 2"/>
    <w:basedOn w:val="a2"/>
    <w:semiHidden/>
    <w:rsid w:val="00F762BC"/>
    <w:pPr>
      <w:spacing w:before="0" w:line="480" w:lineRule="auto"/>
      <w:ind w:left="0" w:right="0"/>
      <w:jc w:val="left"/>
    </w:pPr>
    <w:rPr>
      <w:lang w:val="es-ES" w:eastAsia="es-ES"/>
    </w:rPr>
  </w:style>
  <w:style w:type="paragraph" w:styleId="3b">
    <w:name w:val="Body Text 3"/>
    <w:basedOn w:val="a2"/>
    <w:semiHidden/>
    <w:rsid w:val="00F762BC"/>
    <w:pPr>
      <w:spacing w:before="0" w:line="240" w:lineRule="atLeast"/>
      <w:ind w:left="0" w:right="0"/>
      <w:jc w:val="left"/>
    </w:pPr>
    <w:rPr>
      <w:sz w:val="16"/>
      <w:szCs w:val="16"/>
      <w:lang w:val="es-ES" w:eastAsia="es-ES"/>
    </w:rPr>
  </w:style>
  <w:style w:type="paragraph" w:styleId="afff3">
    <w:name w:val="Body Text First Indent"/>
    <w:basedOn w:val="afff2"/>
    <w:semiHidden/>
    <w:rsid w:val="00F762BC"/>
    <w:pPr>
      <w:ind w:firstLine="210"/>
    </w:pPr>
  </w:style>
  <w:style w:type="paragraph" w:styleId="2d">
    <w:name w:val="Body Text First Indent 2"/>
    <w:basedOn w:val="aff9"/>
    <w:semiHidden/>
    <w:rsid w:val="00F762BC"/>
    <w:pPr>
      <w:ind w:firstLine="210"/>
    </w:pPr>
  </w:style>
  <w:style w:type="paragraph" w:styleId="afff4">
    <w:name w:val="Title"/>
    <w:basedOn w:val="a2"/>
    <w:qFormat/>
    <w:rsid w:val="00F762BC"/>
    <w:pPr>
      <w:spacing w:before="240" w:after="60" w:line="240" w:lineRule="atLeast"/>
      <w:ind w:left="0" w:right="0"/>
      <w:jc w:val="center"/>
      <w:outlineLvl w:val="0"/>
    </w:pPr>
    <w:rPr>
      <w:rFonts w:ascii="Arial" w:hAnsi="Arial" w:cs="Arial"/>
      <w:b/>
      <w:bCs/>
      <w:kern w:val="28"/>
      <w:sz w:val="32"/>
      <w:szCs w:val="32"/>
      <w:lang w:val="es-ES" w:eastAsia="es-ES"/>
    </w:rPr>
  </w:style>
  <w:style w:type="character" w:styleId="HTML9">
    <w:name w:val="HTML Variable"/>
    <w:semiHidden/>
    <w:rsid w:val="00F762BC"/>
    <w:rPr>
      <w:i/>
      <w:iCs/>
    </w:rPr>
  </w:style>
  <w:style w:type="character" w:customStyle="1" w:styleId="5GCarCar">
    <w:name w:val="5_G Car Car"/>
    <w:rsid w:val="00F762BC"/>
    <w:rPr>
      <w:sz w:val="18"/>
      <w:lang w:val="es-ES" w:eastAsia="es-ES" w:bidi="ar-SA"/>
    </w:rPr>
  </w:style>
  <w:style w:type="paragraph" w:styleId="afff5">
    <w:name w:val="List Paragraph"/>
    <w:basedOn w:val="a2"/>
    <w:qFormat/>
    <w:rsid w:val="005567A9"/>
    <w:pPr>
      <w:ind w:left="720"/>
      <w:contextualSpacing/>
    </w:pPr>
  </w:style>
  <w:style w:type="paragraph" w:customStyle="1" w:styleId="Default">
    <w:name w:val="Default"/>
    <w:rsid w:val="001B4088"/>
    <w:pPr>
      <w:widowControl w:val="0"/>
      <w:autoSpaceDE w:val="0"/>
      <w:autoSpaceDN w:val="0"/>
      <w:adjustRightInd w:val="0"/>
    </w:pPr>
    <w:rPr>
      <w:rFonts w:eastAsiaTheme="minor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CF0214"/>
    <w:pPr>
      <w:spacing w:before="120" w:after="120"/>
      <w:ind w:left="1134" w:right="1134"/>
      <w:jc w:val="both"/>
    </w:pPr>
    <w:rPr>
      <w:lang w:val="en-GB" w:eastAsia="en-US"/>
    </w:rPr>
  </w:style>
  <w:style w:type="paragraph" w:styleId="1">
    <w:name w:val="heading 1"/>
    <w:aliases w:val="Table_G"/>
    <w:basedOn w:val="SingleTxtG"/>
    <w:next w:val="SingleTxtG"/>
    <w:qFormat/>
    <w:rsid w:val="00CF0214"/>
    <w:pPr>
      <w:spacing w:after="0"/>
      <w:ind w:right="0"/>
      <w:jc w:val="left"/>
      <w:outlineLvl w:val="0"/>
    </w:pPr>
  </w:style>
  <w:style w:type="paragraph" w:styleId="21">
    <w:name w:val="heading 2"/>
    <w:basedOn w:val="a2"/>
    <w:next w:val="a2"/>
    <w:qFormat/>
    <w:rsid w:val="00CF0214"/>
    <w:pPr>
      <w:outlineLvl w:val="1"/>
    </w:pPr>
  </w:style>
  <w:style w:type="paragraph" w:styleId="31">
    <w:name w:val="heading 3"/>
    <w:basedOn w:val="a2"/>
    <w:next w:val="a2"/>
    <w:qFormat/>
    <w:rsid w:val="00CF0214"/>
    <w:pPr>
      <w:outlineLvl w:val="2"/>
    </w:pPr>
  </w:style>
  <w:style w:type="paragraph" w:styleId="41">
    <w:name w:val="heading 4"/>
    <w:basedOn w:val="a2"/>
    <w:next w:val="a2"/>
    <w:qFormat/>
    <w:rsid w:val="00CF0214"/>
    <w:pPr>
      <w:outlineLvl w:val="3"/>
    </w:pPr>
  </w:style>
  <w:style w:type="paragraph" w:styleId="51">
    <w:name w:val="heading 5"/>
    <w:basedOn w:val="a2"/>
    <w:next w:val="a2"/>
    <w:qFormat/>
    <w:rsid w:val="00CF0214"/>
    <w:pPr>
      <w:outlineLvl w:val="4"/>
    </w:pPr>
  </w:style>
  <w:style w:type="paragraph" w:styleId="6">
    <w:name w:val="heading 6"/>
    <w:basedOn w:val="a2"/>
    <w:next w:val="a2"/>
    <w:qFormat/>
    <w:rsid w:val="00CF0214"/>
    <w:pPr>
      <w:outlineLvl w:val="5"/>
    </w:pPr>
  </w:style>
  <w:style w:type="paragraph" w:styleId="7">
    <w:name w:val="heading 7"/>
    <w:basedOn w:val="a2"/>
    <w:next w:val="a2"/>
    <w:qFormat/>
    <w:rsid w:val="00CF0214"/>
    <w:pPr>
      <w:outlineLvl w:val="6"/>
    </w:pPr>
  </w:style>
  <w:style w:type="paragraph" w:styleId="8">
    <w:name w:val="heading 8"/>
    <w:basedOn w:val="a2"/>
    <w:next w:val="a2"/>
    <w:qFormat/>
    <w:rsid w:val="00CF0214"/>
    <w:pPr>
      <w:outlineLvl w:val="7"/>
    </w:pPr>
  </w:style>
  <w:style w:type="paragraph" w:styleId="9">
    <w:name w:val="heading 9"/>
    <w:basedOn w:val="a2"/>
    <w:next w:val="a2"/>
    <w:qFormat/>
    <w:rsid w:val="00CF0214"/>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ingleTxtG">
    <w:name w:val="_ Single Txt_G"/>
    <w:basedOn w:val="a2"/>
    <w:rsid w:val="00CF0214"/>
  </w:style>
  <w:style w:type="paragraph" w:customStyle="1" w:styleId="HMG">
    <w:name w:val="_ H __M_G"/>
    <w:basedOn w:val="a2"/>
    <w:next w:val="a2"/>
    <w:rsid w:val="00CF0214"/>
    <w:pPr>
      <w:keepNext/>
      <w:keepLines/>
      <w:tabs>
        <w:tab w:val="right" w:pos="851"/>
      </w:tabs>
      <w:spacing w:before="240" w:after="240" w:line="360" w:lineRule="exact"/>
      <w:ind w:hanging="1134"/>
    </w:pPr>
    <w:rPr>
      <w:b/>
      <w:sz w:val="34"/>
    </w:rPr>
  </w:style>
  <w:style w:type="paragraph" w:customStyle="1" w:styleId="HChG">
    <w:name w:val="_ H _Ch_G"/>
    <w:basedOn w:val="a2"/>
    <w:next w:val="a2"/>
    <w:rsid w:val="00CF0214"/>
    <w:pPr>
      <w:keepNext/>
      <w:keepLines/>
      <w:tabs>
        <w:tab w:val="right" w:pos="851"/>
      </w:tabs>
      <w:spacing w:before="360" w:after="240" w:line="300" w:lineRule="exact"/>
      <w:ind w:hanging="1134"/>
    </w:pPr>
    <w:rPr>
      <w:b/>
      <w:sz w:val="28"/>
    </w:rPr>
  </w:style>
  <w:style w:type="character" w:styleId="a6">
    <w:name w:val="footnote reference"/>
    <w:aliases w:val="4_G,Footnotes refss,Footnote Ref,16 Point,Superscript 6 Point,callout,Ref,de nota al pie,Appel note de bas de p.,Footnote,ftref"/>
    <w:rsid w:val="00CF0214"/>
    <w:rPr>
      <w:rFonts w:ascii="Times New Roman" w:hAnsi="Times New Roman"/>
      <w:sz w:val="18"/>
      <w:vertAlign w:val="superscript"/>
    </w:rPr>
  </w:style>
  <w:style w:type="character" w:styleId="a7">
    <w:name w:val="endnote reference"/>
    <w:aliases w:val="1_G"/>
    <w:rsid w:val="00CF0214"/>
    <w:rPr>
      <w:rFonts w:ascii="Times New Roman" w:hAnsi="Times New Roman"/>
      <w:sz w:val="18"/>
      <w:vertAlign w:val="superscript"/>
    </w:rPr>
  </w:style>
  <w:style w:type="paragraph" w:styleId="a8">
    <w:name w:val="header"/>
    <w:aliases w:val="6_G"/>
    <w:basedOn w:val="a2"/>
    <w:link w:val="a9"/>
    <w:uiPriority w:val="99"/>
    <w:rsid w:val="00CF0214"/>
    <w:pPr>
      <w:pBdr>
        <w:bottom w:val="single" w:sz="4" w:space="4" w:color="auto"/>
      </w:pBdr>
    </w:pPr>
    <w:rPr>
      <w:b/>
      <w:sz w:val="18"/>
    </w:rPr>
  </w:style>
  <w:style w:type="table" w:styleId="aa">
    <w:name w:val="Table Grid"/>
    <w:basedOn w:val="a4"/>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b">
    <w:name w:val="Hyperlink"/>
    <w:uiPriority w:val="99"/>
    <w:rsid w:val="00CF0214"/>
    <w:rPr>
      <w:color w:val="auto"/>
      <w:u w:val="none"/>
    </w:rPr>
  </w:style>
  <w:style w:type="character" w:styleId="ac">
    <w:name w:val="FollowedHyperlink"/>
    <w:semiHidden/>
    <w:rsid w:val="00CF0214"/>
    <w:rPr>
      <w:color w:val="auto"/>
      <w:u w:val="none"/>
    </w:rPr>
  </w:style>
  <w:style w:type="paragraph" w:customStyle="1" w:styleId="SMG">
    <w:name w:val="__S_M_G"/>
    <w:basedOn w:val="a2"/>
    <w:next w:val="a2"/>
    <w:rsid w:val="00CF0214"/>
    <w:pPr>
      <w:keepNext/>
      <w:keepLines/>
      <w:spacing w:before="240" w:after="240" w:line="420" w:lineRule="exact"/>
    </w:pPr>
    <w:rPr>
      <w:b/>
      <w:sz w:val="40"/>
    </w:rPr>
  </w:style>
  <w:style w:type="paragraph" w:customStyle="1" w:styleId="SLG">
    <w:name w:val="__S_L_G"/>
    <w:basedOn w:val="a2"/>
    <w:next w:val="a2"/>
    <w:rsid w:val="00CF0214"/>
    <w:pPr>
      <w:keepNext/>
      <w:keepLines/>
      <w:spacing w:before="240" w:after="240" w:line="580" w:lineRule="exact"/>
    </w:pPr>
    <w:rPr>
      <w:b/>
      <w:sz w:val="56"/>
    </w:rPr>
  </w:style>
  <w:style w:type="paragraph" w:customStyle="1" w:styleId="SSG">
    <w:name w:val="__S_S_G"/>
    <w:basedOn w:val="a2"/>
    <w:next w:val="a2"/>
    <w:rsid w:val="00CF0214"/>
    <w:pPr>
      <w:keepNext/>
      <w:keepLines/>
      <w:spacing w:before="240" w:after="240" w:line="300" w:lineRule="exact"/>
    </w:pPr>
    <w:rPr>
      <w:b/>
      <w:sz w:val="28"/>
    </w:rPr>
  </w:style>
  <w:style w:type="paragraph" w:styleId="ad">
    <w:name w:val="footnote text"/>
    <w:aliases w:val="5_G,Footnotes,Note de bas de page2,fn,Fußnotentext RAXEN,Footnote Text Char2 Char,Footnote Text Char Char1 Char,Footnote Text Char2 Char Char Char,Footnote Text Char1 Char Char Char Char,footnotes,Tex"/>
    <w:basedOn w:val="a2"/>
    <w:link w:val="ae"/>
    <w:rsid w:val="00CF0214"/>
    <w:pPr>
      <w:tabs>
        <w:tab w:val="right" w:pos="1021"/>
      </w:tabs>
      <w:spacing w:line="220" w:lineRule="exact"/>
      <w:ind w:hanging="1134"/>
    </w:pPr>
    <w:rPr>
      <w:sz w:val="18"/>
    </w:rPr>
  </w:style>
  <w:style w:type="paragraph" w:styleId="af">
    <w:name w:val="endnote text"/>
    <w:aliases w:val="2_G"/>
    <w:basedOn w:val="ad"/>
    <w:rsid w:val="00CF0214"/>
  </w:style>
  <w:style w:type="character" w:styleId="af0">
    <w:name w:val="page number"/>
    <w:aliases w:val="7_G"/>
    <w:rsid w:val="00CF0214"/>
    <w:rPr>
      <w:rFonts w:ascii="Times New Roman" w:hAnsi="Times New Roman"/>
      <w:b/>
      <w:sz w:val="18"/>
    </w:rPr>
  </w:style>
  <w:style w:type="paragraph" w:customStyle="1" w:styleId="XLargeG">
    <w:name w:val="__XLarge_G"/>
    <w:basedOn w:val="a2"/>
    <w:next w:val="a2"/>
    <w:rsid w:val="00CF0214"/>
    <w:pPr>
      <w:keepNext/>
      <w:keepLines/>
      <w:spacing w:before="240" w:after="240" w:line="420" w:lineRule="exact"/>
    </w:pPr>
    <w:rPr>
      <w:b/>
      <w:sz w:val="40"/>
    </w:rPr>
  </w:style>
  <w:style w:type="paragraph" w:customStyle="1" w:styleId="Bullet1G">
    <w:name w:val="_Bullet 1_G"/>
    <w:basedOn w:val="a2"/>
    <w:rsid w:val="00CF0214"/>
    <w:pPr>
      <w:numPr>
        <w:numId w:val="6"/>
      </w:numPr>
    </w:pPr>
  </w:style>
  <w:style w:type="paragraph" w:styleId="af1">
    <w:name w:val="footer"/>
    <w:aliases w:val="3_G"/>
    <w:basedOn w:val="a2"/>
    <w:link w:val="af2"/>
    <w:uiPriority w:val="99"/>
    <w:rsid w:val="00CF0214"/>
    <w:rPr>
      <w:sz w:val="16"/>
    </w:rPr>
  </w:style>
  <w:style w:type="paragraph" w:customStyle="1" w:styleId="Bullet2G">
    <w:name w:val="_Bullet 2_G"/>
    <w:basedOn w:val="a2"/>
    <w:rsid w:val="00CF0214"/>
    <w:pPr>
      <w:numPr>
        <w:numId w:val="7"/>
      </w:numPr>
    </w:pPr>
  </w:style>
  <w:style w:type="paragraph" w:customStyle="1" w:styleId="H1G">
    <w:name w:val="_ H_1_G"/>
    <w:basedOn w:val="a2"/>
    <w:next w:val="a2"/>
    <w:link w:val="H1GChar"/>
    <w:rsid w:val="00CF0214"/>
    <w:pPr>
      <w:keepNext/>
      <w:keepLines/>
      <w:tabs>
        <w:tab w:val="right" w:pos="851"/>
      </w:tabs>
      <w:spacing w:before="360" w:after="240" w:line="270" w:lineRule="exact"/>
      <w:ind w:hanging="1134"/>
    </w:pPr>
    <w:rPr>
      <w:b/>
      <w:sz w:val="24"/>
    </w:rPr>
  </w:style>
  <w:style w:type="paragraph" w:customStyle="1" w:styleId="H23G">
    <w:name w:val="_ H_2/3_G"/>
    <w:basedOn w:val="a2"/>
    <w:next w:val="a2"/>
    <w:rsid w:val="00CF0214"/>
    <w:pPr>
      <w:keepNext/>
      <w:keepLines/>
      <w:tabs>
        <w:tab w:val="right" w:pos="851"/>
      </w:tabs>
      <w:spacing w:before="240" w:line="240" w:lineRule="exact"/>
      <w:ind w:hanging="1134"/>
    </w:pPr>
    <w:rPr>
      <w:b/>
    </w:rPr>
  </w:style>
  <w:style w:type="paragraph" w:customStyle="1" w:styleId="H4G">
    <w:name w:val="_ H_4_G"/>
    <w:basedOn w:val="a2"/>
    <w:next w:val="a2"/>
    <w:rsid w:val="00CF0214"/>
    <w:pPr>
      <w:keepNext/>
      <w:keepLines/>
      <w:tabs>
        <w:tab w:val="right" w:pos="851"/>
      </w:tabs>
      <w:spacing w:before="240" w:line="240" w:lineRule="exact"/>
      <w:ind w:hanging="1134"/>
    </w:pPr>
    <w:rPr>
      <w:i/>
    </w:rPr>
  </w:style>
  <w:style w:type="paragraph" w:customStyle="1" w:styleId="H56G">
    <w:name w:val="_ H_5/6_G"/>
    <w:basedOn w:val="a2"/>
    <w:next w:val="a2"/>
    <w:rsid w:val="00CF0214"/>
    <w:pPr>
      <w:keepNext/>
      <w:keepLines/>
      <w:tabs>
        <w:tab w:val="right" w:pos="851"/>
      </w:tabs>
      <w:spacing w:before="240" w:line="240" w:lineRule="exact"/>
      <w:ind w:hanging="1134"/>
    </w:pPr>
  </w:style>
  <w:style w:type="character" w:customStyle="1" w:styleId="ae">
    <w:name w:val="脚注文字列 (文字)"/>
    <w:aliases w:val="5_G (文字),Footnotes (文字),Note de bas de page2 (文字),fn (文字),Fußnotentext RAXEN (文字),Footnote Text Char2 Char (文字),Footnote Text Char Char1 Char (文字),Footnote Text Char2 Char Char Char (文字),Footnote Text Char1 Char Char Char Char (文字),Tex (文字)"/>
    <w:link w:val="ad"/>
    <w:rsid w:val="00750115"/>
    <w:rPr>
      <w:sz w:val="18"/>
      <w:lang w:eastAsia="en-US"/>
    </w:rPr>
  </w:style>
  <w:style w:type="paragraph" w:styleId="af3">
    <w:name w:val="Balloon Text"/>
    <w:basedOn w:val="a2"/>
    <w:link w:val="af4"/>
    <w:uiPriority w:val="99"/>
    <w:rsid w:val="005655F2"/>
    <w:rPr>
      <w:rFonts w:ascii="Tahoma" w:hAnsi="Tahoma"/>
      <w:sz w:val="16"/>
      <w:szCs w:val="16"/>
    </w:rPr>
  </w:style>
  <w:style w:type="character" w:customStyle="1" w:styleId="af4">
    <w:name w:val="吹き出し (文字)"/>
    <w:link w:val="af3"/>
    <w:uiPriority w:val="99"/>
    <w:rsid w:val="005655F2"/>
    <w:rPr>
      <w:rFonts w:ascii="Tahoma" w:hAnsi="Tahoma" w:cs="Tahoma"/>
      <w:sz w:val="16"/>
      <w:szCs w:val="16"/>
      <w:lang w:eastAsia="en-US"/>
    </w:rPr>
  </w:style>
  <w:style w:type="character" w:styleId="af5">
    <w:name w:val="annotation reference"/>
    <w:uiPriority w:val="99"/>
    <w:rsid w:val="00232A98"/>
    <w:rPr>
      <w:sz w:val="16"/>
      <w:szCs w:val="16"/>
    </w:rPr>
  </w:style>
  <w:style w:type="paragraph" w:styleId="af6">
    <w:name w:val="annotation text"/>
    <w:basedOn w:val="a2"/>
    <w:link w:val="af7"/>
    <w:uiPriority w:val="99"/>
    <w:rsid w:val="00232A98"/>
  </w:style>
  <w:style w:type="character" w:customStyle="1" w:styleId="af7">
    <w:name w:val="コメント文字列 (文字)"/>
    <w:link w:val="af6"/>
    <w:uiPriority w:val="99"/>
    <w:rsid w:val="00232A98"/>
    <w:rPr>
      <w:lang w:eastAsia="en-US"/>
    </w:rPr>
  </w:style>
  <w:style w:type="paragraph" w:styleId="af8">
    <w:name w:val="annotation subject"/>
    <w:basedOn w:val="af6"/>
    <w:next w:val="af6"/>
    <w:link w:val="af9"/>
    <w:uiPriority w:val="99"/>
    <w:rsid w:val="00232A98"/>
    <w:rPr>
      <w:b/>
      <w:bCs/>
    </w:rPr>
  </w:style>
  <w:style w:type="character" w:customStyle="1" w:styleId="af9">
    <w:name w:val="コメント内容 (文字)"/>
    <w:link w:val="af8"/>
    <w:uiPriority w:val="99"/>
    <w:rsid w:val="00232A98"/>
    <w:rPr>
      <w:b/>
      <w:bCs/>
      <w:lang w:eastAsia="en-US"/>
    </w:rPr>
  </w:style>
  <w:style w:type="paragraph" w:customStyle="1" w:styleId="ColorfulShading-Accent11">
    <w:name w:val="Colorful Shading - Accent 11"/>
    <w:hidden/>
    <w:uiPriority w:val="71"/>
    <w:rsid w:val="00D91DC3"/>
    <w:pPr>
      <w:spacing w:before="120" w:after="120"/>
      <w:ind w:left="1134" w:right="1134"/>
      <w:jc w:val="both"/>
    </w:pPr>
    <w:rPr>
      <w:lang w:val="en-GB" w:eastAsia="en-US"/>
    </w:rPr>
  </w:style>
  <w:style w:type="character" w:customStyle="1" w:styleId="af2">
    <w:name w:val="フッター (文字)"/>
    <w:aliases w:val="3_G (文字)"/>
    <w:link w:val="af1"/>
    <w:uiPriority w:val="99"/>
    <w:rsid w:val="00E82157"/>
    <w:rPr>
      <w:sz w:val="16"/>
      <w:lang w:eastAsia="en-US"/>
    </w:rPr>
  </w:style>
  <w:style w:type="paragraph" w:styleId="HTML">
    <w:name w:val="HTML Address"/>
    <w:basedOn w:val="z-"/>
    <w:link w:val="HTML0"/>
    <w:rsid w:val="00771E99"/>
    <w:pPr>
      <w:pBdr>
        <w:bottom w:val="none" w:sz="0" w:space="0" w:color="auto"/>
      </w:pBdr>
      <w:jc w:val="left"/>
    </w:pPr>
    <w:rPr>
      <w:rFonts w:ascii="Times" w:hAnsi="Times"/>
      <w:vanish w:val="0"/>
      <w:sz w:val="24"/>
      <w:szCs w:val="20"/>
      <w:lang w:val="en-US"/>
    </w:rPr>
  </w:style>
  <w:style w:type="character" w:customStyle="1" w:styleId="HTML0">
    <w:name w:val="HTML アドレス (文字)"/>
    <w:link w:val="HTML"/>
    <w:rsid w:val="00771E99"/>
    <w:rPr>
      <w:rFonts w:ascii="Times" w:hAnsi="Times"/>
      <w:sz w:val="24"/>
      <w:lang w:val="en-US" w:eastAsia="en-US"/>
    </w:rPr>
  </w:style>
  <w:style w:type="paragraph" w:styleId="z-">
    <w:name w:val="HTML Top of Form"/>
    <w:basedOn w:val="a2"/>
    <w:next w:val="a2"/>
    <w:link w:val="z-0"/>
    <w:hidden/>
    <w:rsid w:val="00771E99"/>
    <w:pPr>
      <w:pBdr>
        <w:bottom w:val="single" w:sz="6" w:space="1" w:color="auto"/>
      </w:pBdr>
      <w:jc w:val="center"/>
    </w:pPr>
    <w:rPr>
      <w:rFonts w:ascii="Arial" w:hAnsi="Arial"/>
      <w:vanish/>
      <w:sz w:val="16"/>
      <w:szCs w:val="16"/>
    </w:rPr>
  </w:style>
  <w:style w:type="character" w:customStyle="1" w:styleId="z-0">
    <w:name w:val="z-フォームの始まり (文字)"/>
    <w:link w:val="z-"/>
    <w:rsid w:val="00771E99"/>
    <w:rPr>
      <w:rFonts w:ascii="Arial" w:hAnsi="Arial" w:cs="Arial"/>
      <w:vanish/>
      <w:sz w:val="16"/>
      <w:szCs w:val="16"/>
      <w:lang w:eastAsia="en-US"/>
    </w:rPr>
  </w:style>
  <w:style w:type="character" w:customStyle="1" w:styleId="H1GChar">
    <w:name w:val="_ H_1_G Char"/>
    <w:link w:val="H1G"/>
    <w:rsid w:val="00834093"/>
    <w:rPr>
      <w:b/>
      <w:sz w:val="24"/>
      <w:lang w:eastAsia="en-US"/>
    </w:rPr>
  </w:style>
  <w:style w:type="numbering" w:customStyle="1" w:styleId="NoList1">
    <w:name w:val="No List1"/>
    <w:next w:val="a5"/>
    <w:uiPriority w:val="99"/>
    <w:semiHidden/>
    <w:unhideWhenUsed/>
    <w:rsid w:val="00EF36CD"/>
  </w:style>
  <w:style w:type="paragraph" w:styleId="afa">
    <w:name w:val="Plain Text"/>
    <w:basedOn w:val="a2"/>
    <w:link w:val="afb"/>
    <w:uiPriority w:val="99"/>
    <w:unhideWhenUsed/>
    <w:rsid w:val="00EF36CD"/>
    <w:rPr>
      <w:rFonts w:ascii="ＭＳ Ｐゴシック" w:eastAsia="ＭＳ Ｐゴシック" w:hAnsi="ＭＳ Ｐゴシック"/>
      <w:sz w:val="32"/>
      <w:szCs w:val="32"/>
    </w:rPr>
  </w:style>
  <w:style w:type="character" w:customStyle="1" w:styleId="afb">
    <w:name w:val="書式なし (文字)"/>
    <w:link w:val="afa"/>
    <w:uiPriority w:val="99"/>
    <w:rsid w:val="00EF36CD"/>
    <w:rPr>
      <w:rFonts w:ascii="ＭＳ Ｐゴシック" w:eastAsia="ＭＳ Ｐゴシック" w:hAnsi="ＭＳ Ｐゴシック"/>
      <w:sz w:val="32"/>
      <w:szCs w:val="32"/>
    </w:rPr>
  </w:style>
  <w:style w:type="numbering" w:customStyle="1" w:styleId="NoList2">
    <w:name w:val="No List2"/>
    <w:next w:val="a5"/>
    <w:uiPriority w:val="99"/>
    <w:semiHidden/>
    <w:unhideWhenUsed/>
    <w:rsid w:val="00C450BD"/>
  </w:style>
  <w:style w:type="character" w:customStyle="1" w:styleId="a9">
    <w:name w:val="ヘッダー (文字)"/>
    <w:aliases w:val="6_G (文字)"/>
    <w:link w:val="a8"/>
    <w:uiPriority w:val="99"/>
    <w:rsid w:val="00C450BD"/>
    <w:rPr>
      <w:b/>
      <w:sz w:val="18"/>
      <w:lang w:eastAsia="en-US"/>
    </w:rPr>
  </w:style>
  <w:style w:type="paragraph" w:customStyle="1" w:styleId="ListParagraph1">
    <w:name w:val="List Paragraph1"/>
    <w:basedOn w:val="a2"/>
    <w:rsid w:val="00C450BD"/>
    <w:pPr>
      <w:widowControl w:val="0"/>
      <w:spacing w:before="0" w:after="0"/>
      <w:ind w:leftChars="400" w:left="840" w:right="0"/>
    </w:pPr>
    <w:rPr>
      <w:rFonts w:ascii="Century" w:hAnsi="Century"/>
      <w:kern w:val="2"/>
      <w:sz w:val="21"/>
      <w:szCs w:val="22"/>
      <w:lang w:val="en-US" w:eastAsia="ja-JP"/>
    </w:rPr>
  </w:style>
  <w:style w:type="character" w:customStyle="1" w:styleId="st1">
    <w:name w:val="st1"/>
    <w:rsid w:val="00C450BD"/>
  </w:style>
  <w:style w:type="character" w:customStyle="1" w:styleId="articletitle">
    <w:name w:val="articletitle"/>
    <w:basedOn w:val="a3"/>
    <w:rsid w:val="00C450BD"/>
  </w:style>
  <w:style w:type="character" w:customStyle="1" w:styleId="paragraphnum">
    <w:name w:val="paragraphnum"/>
    <w:basedOn w:val="a3"/>
    <w:rsid w:val="00C450BD"/>
  </w:style>
  <w:style w:type="character" w:customStyle="1" w:styleId="lawtitletext">
    <w:name w:val="lawtitle_text"/>
    <w:basedOn w:val="a3"/>
    <w:rsid w:val="00C450BD"/>
  </w:style>
  <w:style w:type="numbering" w:styleId="111111">
    <w:name w:val="Outline List 2"/>
    <w:basedOn w:val="a5"/>
    <w:semiHidden/>
    <w:rsid w:val="00F762BC"/>
    <w:pPr>
      <w:numPr>
        <w:numId w:val="33"/>
      </w:numPr>
    </w:pPr>
  </w:style>
  <w:style w:type="numbering" w:styleId="1ai">
    <w:name w:val="Outline List 1"/>
    <w:basedOn w:val="a5"/>
    <w:semiHidden/>
    <w:rsid w:val="00F762BC"/>
    <w:pPr>
      <w:numPr>
        <w:numId w:val="34"/>
      </w:numPr>
    </w:pPr>
  </w:style>
  <w:style w:type="character" w:styleId="HTML1">
    <w:name w:val="HTML Acronym"/>
    <w:basedOn w:val="a3"/>
    <w:semiHidden/>
    <w:rsid w:val="00F762BC"/>
  </w:style>
  <w:style w:type="numbering" w:styleId="a1">
    <w:name w:val="Outline List 3"/>
    <w:basedOn w:val="a5"/>
    <w:semiHidden/>
    <w:rsid w:val="00F762BC"/>
    <w:pPr>
      <w:numPr>
        <w:numId w:val="35"/>
      </w:numPr>
    </w:pPr>
  </w:style>
  <w:style w:type="paragraph" w:styleId="afc">
    <w:name w:val="Closing"/>
    <w:basedOn w:val="a2"/>
    <w:semiHidden/>
    <w:rsid w:val="00F762BC"/>
    <w:pPr>
      <w:spacing w:before="0" w:after="0" w:line="240" w:lineRule="atLeast"/>
      <w:ind w:left="4252" w:right="0"/>
      <w:jc w:val="left"/>
    </w:pPr>
    <w:rPr>
      <w:lang w:val="es-ES" w:eastAsia="es-ES"/>
    </w:rPr>
  </w:style>
  <w:style w:type="character" w:styleId="HTML2">
    <w:name w:val="HTML Cite"/>
    <w:semiHidden/>
    <w:rsid w:val="00F762BC"/>
    <w:rPr>
      <w:i/>
      <w:iCs/>
    </w:rPr>
  </w:style>
  <w:style w:type="character" w:styleId="HTML3">
    <w:name w:val="HTML Code"/>
    <w:semiHidden/>
    <w:rsid w:val="00F762BC"/>
    <w:rPr>
      <w:rFonts w:ascii="Courier New" w:hAnsi="Courier New" w:cs="Courier New"/>
      <w:sz w:val="20"/>
      <w:szCs w:val="20"/>
    </w:rPr>
  </w:style>
  <w:style w:type="paragraph" w:styleId="afd">
    <w:name w:val="List Continue"/>
    <w:basedOn w:val="a2"/>
    <w:semiHidden/>
    <w:rsid w:val="00F762BC"/>
    <w:pPr>
      <w:spacing w:before="0" w:line="240" w:lineRule="atLeast"/>
      <w:ind w:left="283" w:right="0"/>
      <w:jc w:val="left"/>
    </w:pPr>
    <w:rPr>
      <w:lang w:val="es-ES" w:eastAsia="es-ES"/>
    </w:rPr>
  </w:style>
  <w:style w:type="paragraph" w:styleId="22">
    <w:name w:val="List Continue 2"/>
    <w:basedOn w:val="a2"/>
    <w:semiHidden/>
    <w:rsid w:val="00F762BC"/>
    <w:pPr>
      <w:spacing w:before="0" w:line="240" w:lineRule="atLeast"/>
      <w:ind w:left="566" w:right="0"/>
      <w:jc w:val="left"/>
    </w:pPr>
    <w:rPr>
      <w:lang w:val="es-ES" w:eastAsia="es-ES"/>
    </w:rPr>
  </w:style>
  <w:style w:type="paragraph" w:styleId="32">
    <w:name w:val="List Continue 3"/>
    <w:basedOn w:val="a2"/>
    <w:semiHidden/>
    <w:rsid w:val="00F762BC"/>
    <w:pPr>
      <w:spacing w:before="0" w:line="240" w:lineRule="atLeast"/>
      <w:ind w:left="849" w:right="0"/>
      <w:jc w:val="left"/>
    </w:pPr>
    <w:rPr>
      <w:lang w:val="es-ES" w:eastAsia="es-ES"/>
    </w:rPr>
  </w:style>
  <w:style w:type="paragraph" w:styleId="42">
    <w:name w:val="List Continue 4"/>
    <w:basedOn w:val="a2"/>
    <w:semiHidden/>
    <w:rsid w:val="00F762BC"/>
    <w:pPr>
      <w:spacing w:before="0" w:line="240" w:lineRule="atLeast"/>
      <w:ind w:left="1132" w:right="0"/>
      <w:jc w:val="left"/>
    </w:pPr>
    <w:rPr>
      <w:lang w:val="es-ES" w:eastAsia="es-ES"/>
    </w:rPr>
  </w:style>
  <w:style w:type="paragraph" w:styleId="52">
    <w:name w:val="List Continue 5"/>
    <w:basedOn w:val="a2"/>
    <w:semiHidden/>
    <w:rsid w:val="00F762BC"/>
    <w:pPr>
      <w:spacing w:before="0" w:line="240" w:lineRule="atLeast"/>
      <w:ind w:left="1415" w:right="0"/>
      <w:jc w:val="left"/>
    </w:pPr>
    <w:rPr>
      <w:lang w:val="es-ES" w:eastAsia="es-ES"/>
    </w:rPr>
  </w:style>
  <w:style w:type="character" w:styleId="HTML4">
    <w:name w:val="HTML Definition"/>
    <w:semiHidden/>
    <w:rsid w:val="00F762BC"/>
    <w:rPr>
      <w:i/>
      <w:iCs/>
    </w:rPr>
  </w:style>
  <w:style w:type="paragraph" w:styleId="afe">
    <w:name w:val="envelope address"/>
    <w:basedOn w:val="a2"/>
    <w:semiHidden/>
    <w:rsid w:val="00F762BC"/>
    <w:pPr>
      <w:framePr w:w="7920" w:h="1980" w:hRule="exact" w:hSpace="141" w:wrap="auto" w:hAnchor="page" w:xAlign="center" w:yAlign="bottom"/>
      <w:spacing w:before="0" w:after="0" w:line="240" w:lineRule="atLeast"/>
      <w:ind w:left="2880" w:right="0"/>
      <w:jc w:val="left"/>
    </w:pPr>
    <w:rPr>
      <w:rFonts w:ascii="Arial" w:hAnsi="Arial" w:cs="Arial"/>
      <w:sz w:val="24"/>
      <w:szCs w:val="24"/>
      <w:lang w:val="es-ES" w:eastAsia="es-ES"/>
    </w:rPr>
  </w:style>
  <w:style w:type="character" w:styleId="HTML5">
    <w:name w:val="HTML Sample"/>
    <w:semiHidden/>
    <w:rsid w:val="00F762BC"/>
    <w:rPr>
      <w:rFonts w:ascii="Courier New" w:hAnsi="Courier New" w:cs="Courier New"/>
    </w:rPr>
  </w:style>
  <w:style w:type="paragraph" w:styleId="aff">
    <w:name w:val="Message Header"/>
    <w:basedOn w:val="a2"/>
    <w:semiHidden/>
    <w:rsid w:val="00F762BC"/>
    <w:pPr>
      <w:pBdr>
        <w:top w:val="single" w:sz="6" w:space="1" w:color="auto"/>
        <w:left w:val="single" w:sz="6" w:space="1" w:color="auto"/>
        <w:bottom w:val="single" w:sz="6" w:space="1" w:color="auto"/>
        <w:right w:val="single" w:sz="6" w:space="1" w:color="auto"/>
      </w:pBdr>
      <w:shd w:val="pct20" w:color="auto" w:fill="auto"/>
      <w:spacing w:before="0" w:after="0" w:line="240" w:lineRule="atLeast"/>
      <w:ind w:right="0" w:hanging="1134"/>
      <w:jc w:val="left"/>
    </w:pPr>
    <w:rPr>
      <w:rFonts w:ascii="Arial" w:hAnsi="Arial" w:cs="Arial"/>
      <w:sz w:val="24"/>
      <w:szCs w:val="24"/>
      <w:lang w:val="es-ES" w:eastAsia="es-ES"/>
    </w:rPr>
  </w:style>
  <w:style w:type="paragraph" w:styleId="aff0">
    <w:name w:val="Note Heading"/>
    <w:basedOn w:val="a2"/>
    <w:next w:val="a2"/>
    <w:semiHidden/>
    <w:rsid w:val="00F762BC"/>
    <w:pPr>
      <w:spacing w:before="0" w:after="0" w:line="240" w:lineRule="atLeast"/>
      <w:ind w:left="0" w:right="0"/>
      <w:jc w:val="left"/>
    </w:pPr>
    <w:rPr>
      <w:lang w:val="es-ES" w:eastAsia="es-ES"/>
    </w:rPr>
  </w:style>
  <w:style w:type="character" w:styleId="aff1">
    <w:name w:val="Emphasis"/>
    <w:qFormat/>
    <w:rsid w:val="00F762BC"/>
    <w:rPr>
      <w:i/>
      <w:iCs/>
    </w:rPr>
  </w:style>
  <w:style w:type="paragraph" w:styleId="aff2">
    <w:name w:val="Date"/>
    <w:basedOn w:val="a2"/>
    <w:next w:val="a2"/>
    <w:semiHidden/>
    <w:rsid w:val="00F762BC"/>
    <w:pPr>
      <w:spacing w:before="0" w:after="0" w:line="240" w:lineRule="atLeast"/>
      <w:ind w:left="0" w:right="0"/>
      <w:jc w:val="left"/>
    </w:pPr>
    <w:rPr>
      <w:lang w:val="es-ES" w:eastAsia="es-ES"/>
    </w:rPr>
  </w:style>
  <w:style w:type="paragraph" w:styleId="aff3">
    <w:name w:val="Signature"/>
    <w:basedOn w:val="a2"/>
    <w:semiHidden/>
    <w:rsid w:val="00F762BC"/>
    <w:pPr>
      <w:spacing w:before="0" w:after="0" w:line="240" w:lineRule="atLeast"/>
      <w:ind w:left="4252" w:right="0"/>
      <w:jc w:val="left"/>
    </w:pPr>
    <w:rPr>
      <w:lang w:val="es-ES" w:eastAsia="es-ES"/>
    </w:rPr>
  </w:style>
  <w:style w:type="paragraph" w:styleId="aff4">
    <w:name w:val="E-mail Signature"/>
    <w:basedOn w:val="a2"/>
    <w:semiHidden/>
    <w:rsid w:val="00F762BC"/>
    <w:pPr>
      <w:spacing w:before="0" w:after="0" w:line="240" w:lineRule="atLeast"/>
      <w:ind w:left="0" w:right="0"/>
      <w:jc w:val="left"/>
    </w:pPr>
    <w:rPr>
      <w:lang w:val="es-ES" w:eastAsia="es-ES"/>
    </w:rPr>
  </w:style>
  <w:style w:type="paragraph" w:styleId="HTML6">
    <w:name w:val="HTML Preformatted"/>
    <w:basedOn w:val="a2"/>
    <w:semiHidden/>
    <w:rsid w:val="00F762BC"/>
    <w:pPr>
      <w:spacing w:before="0" w:after="0" w:line="240" w:lineRule="atLeast"/>
      <w:ind w:left="0" w:right="0"/>
      <w:jc w:val="left"/>
    </w:pPr>
    <w:rPr>
      <w:rFonts w:ascii="Courier New" w:hAnsi="Courier New" w:cs="Courier New"/>
      <w:lang w:val="es-ES" w:eastAsia="es-ES"/>
    </w:rPr>
  </w:style>
  <w:style w:type="paragraph" w:styleId="aff5">
    <w:name w:val="List"/>
    <w:basedOn w:val="a2"/>
    <w:semiHidden/>
    <w:rsid w:val="00F762BC"/>
    <w:pPr>
      <w:spacing w:before="0" w:after="0" w:line="240" w:lineRule="atLeast"/>
      <w:ind w:left="283" w:right="0" w:hanging="283"/>
      <w:jc w:val="left"/>
    </w:pPr>
    <w:rPr>
      <w:lang w:val="es-ES" w:eastAsia="es-ES"/>
    </w:rPr>
  </w:style>
  <w:style w:type="paragraph" w:styleId="23">
    <w:name w:val="List 2"/>
    <w:basedOn w:val="a2"/>
    <w:semiHidden/>
    <w:rsid w:val="00F762BC"/>
    <w:pPr>
      <w:spacing w:before="0" w:after="0" w:line="240" w:lineRule="atLeast"/>
      <w:ind w:left="566" w:right="0" w:hanging="283"/>
      <w:jc w:val="left"/>
    </w:pPr>
    <w:rPr>
      <w:lang w:val="es-ES" w:eastAsia="es-ES"/>
    </w:rPr>
  </w:style>
  <w:style w:type="paragraph" w:styleId="33">
    <w:name w:val="List 3"/>
    <w:basedOn w:val="a2"/>
    <w:semiHidden/>
    <w:rsid w:val="00F762BC"/>
    <w:pPr>
      <w:spacing w:before="0" w:after="0" w:line="240" w:lineRule="atLeast"/>
      <w:ind w:left="849" w:right="0" w:hanging="283"/>
      <w:jc w:val="left"/>
    </w:pPr>
    <w:rPr>
      <w:lang w:val="es-ES" w:eastAsia="es-ES"/>
    </w:rPr>
  </w:style>
  <w:style w:type="paragraph" w:styleId="43">
    <w:name w:val="List 4"/>
    <w:basedOn w:val="a2"/>
    <w:semiHidden/>
    <w:rsid w:val="00F762BC"/>
    <w:pPr>
      <w:spacing w:before="0" w:after="0" w:line="240" w:lineRule="atLeast"/>
      <w:ind w:left="1132" w:right="0" w:hanging="283"/>
      <w:jc w:val="left"/>
    </w:pPr>
    <w:rPr>
      <w:lang w:val="es-ES" w:eastAsia="es-ES"/>
    </w:rPr>
  </w:style>
  <w:style w:type="paragraph" w:styleId="53">
    <w:name w:val="List 5"/>
    <w:basedOn w:val="a2"/>
    <w:semiHidden/>
    <w:rsid w:val="00F762BC"/>
    <w:pPr>
      <w:spacing w:before="0" w:after="0" w:line="240" w:lineRule="atLeast"/>
      <w:ind w:left="1415" w:right="0" w:hanging="283"/>
      <w:jc w:val="left"/>
    </w:pPr>
    <w:rPr>
      <w:lang w:val="es-ES" w:eastAsia="es-ES"/>
    </w:rPr>
  </w:style>
  <w:style w:type="paragraph" w:styleId="a">
    <w:name w:val="List Number"/>
    <w:basedOn w:val="a2"/>
    <w:semiHidden/>
    <w:rsid w:val="00F762BC"/>
    <w:pPr>
      <w:numPr>
        <w:numId w:val="36"/>
      </w:numPr>
      <w:spacing w:before="0" w:after="0" w:line="240" w:lineRule="atLeast"/>
      <w:ind w:right="0"/>
      <w:jc w:val="left"/>
    </w:pPr>
    <w:rPr>
      <w:lang w:val="es-ES" w:eastAsia="es-ES"/>
    </w:rPr>
  </w:style>
  <w:style w:type="paragraph" w:styleId="2">
    <w:name w:val="List Number 2"/>
    <w:basedOn w:val="a2"/>
    <w:semiHidden/>
    <w:rsid w:val="00F762BC"/>
    <w:pPr>
      <w:numPr>
        <w:numId w:val="37"/>
      </w:numPr>
      <w:spacing w:before="0" w:after="0" w:line="240" w:lineRule="atLeast"/>
      <w:ind w:right="0"/>
      <w:jc w:val="left"/>
    </w:pPr>
    <w:rPr>
      <w:lang w:val="es-ES" w:eastAsia="es-ES"/>
    </w:rPr>
  </w:style>
  <w:style w:type="paragraph" w:styleId="3">
    <w:name w:val="List Number 3"/>
    <w:basedOn w:val="a2"/>
    <w:semiHidden/>
    <w:rsid w:val="00F762BC"/>
    <w:pPr>
      <w:numPr>
        <w:numId w:val="38"/>
      </w:numPr>
      <w:spacing w:before="0" w:after="0" w:line="240" w:lineRule="atLeast"/>
      <w:ind w:right="0"/>
      <w:jc w:val="left"/>
    </w:pPr>
    <w:rPr>
      <w:lang w:val="es-ES" w:eastAsia="es-ES"/>
    </w:rPr>
  </w:style>
  <w:style w:type="paragraph" w:styleId="4">
    <w:name w:val="List Number 4"/>
    <w:basedOn w:val="a2"/>
    <w:semiHidden/>
    <w:rsid w:val="00F762BC"/>
    <w:pPr>
      <w:numPr>
        <w:numId w:val="39"/>
      </w:numPr>
      <w:spacing w:before="0" w:after="0" w:line="240" w:lineRule="atLeast"/>
      <w:ind w:right="0"/>
      <w:jc w:val="left"/>
    </w:pPr>
    <w:rPr>
      <w:lang w:val="es-ES" w:eastAsia="es-ES"/>
    </w:rPr>
  </w:style>
  <w:style w:type="paragraph" w:styleId="5">
    <w:name w:val="List Number 5"/>
    <w:basedOn w:val="a2"/>
    <w:semiHidden/>
    <w:rsid w:val="00F762BC"/>
    <w:pPr>
      <w:numPr>
        <w:numId w:val="40"/>
      </w:numPr>
      <w:spacing w:before="0" w:after="0" w:line="240" w:lineRule="atLeast"/>
      <w:ind w:right="0"/>
      <w:jc w:val="left"/>
    </w:pPr>
    <w:rPr>
      <w:lang w:val="es-ES" w:eastAsia="es-ES"/>
    </w:rPr>
  </w:style>
  <w:style w:type="paragraph" w:styleId="a0">
    <w:name w:val="List Bullet"/>
    <w:basedOn w:val="a2"/>
    <w:semiHidden/>
    <w:rsid w:val="00F762BC"/>
    <w:pPr>
      <w:numPr>
        <w:numId w:val="25"/>
      </w:numPr>
      <w:spacing w:before="0" w:after="0" w:line="240" w:lineRule="atLeast"/>
      <w:ind w:right="0"/>
      <w:jc w:val="left"/>
    </w:pPr>
    <w:rPr>
      <w:lang w:val="es-ES" w:eastAsia="es-ES"/>
    </w:rPr>
  </w:style>
  <w:style w:type="paragraph" w:styleId="20">
    <w:name w:val="List Bullet 2"/>
    <w:basedOn w:val="a2"/>
    <w:semiHidden/>
    <w:rsid w:val="00F762BC"/>
    <w:pPr>
      <w:numPr>
        <w:numId w:val="41"/>
      </w:numPr>
      <w:spacing w:before="0" w:after="0" w:line="240" w:lineRule="atLeast"/>
      <w:ind w:right="0"/>
      <w:jc w:val="left"/>
    </w:pPr>
    <w:rPr>
      <w:lang w:val="es-ES" w:eastAsia="es-ES"/>
    </w:rPr>
  </w:style>
  <w:style w:type="paragraph" w:styleId="30">
    <w:name w:val="List Bullet 3"/>
    <w:basedOn w:val="a2"/>
    <w:semiHidden/>
    <w:rsid w:val="00F762BC"/>
    <w:pPr>
      <w:numPr>
        <w:numId w:val="42"/>
      </w:numPr>
      <w:spacing w:before="0" w:after="0" w:line="240" w:lineRule="atLeast"/>
      <w:ind w:right="0"/>
      <w:jc w:val="left"/>
    </w:pPr>
    <w:rPr>
      <w:lang w:val="es-ES" w:eastAsia="es-ES"/>
    </w:rPr>
  </w:style>
  <w:style w:type="paragraph" w:styleId="40">
    <w:name w:val="List Bullet 4"/>
    <w:basedOn w:val="a2"/>
    <w:semiHidden/>
    <w:rsid w:val="00F762BC"/>
    <w:pPr>
      <w:numPr>
        <w:numId w:val="43"/>
      </w:numPr>
      <w:spacing w:before="0" w:after="0" w:line="240" w:lineRule="atLeast"/>
      <w:ind w:right="0"/>
      <w:jc w:val="left"/>
    </w:pPr>
    <w:rPr>
      <w:lang w:val="es-ES" w:eastAsia="es-ES"/>
    </w:rPr>
  </w:style>
  <w:style w:type="paragraph" w:styleId="50">
    <w:name w:val="List Bullet 5"/>
    <w:basedOn w:val="a2"/>
    <w:semiHidden/>
    <w:rsid w:val="00F762BC"/>
    <w:pPr>
      <w:numPr>
        <w:numId w:val="44"/>
      </w:numPr>
      <w:spacing w:before="0" w:after="0" w:line="240" w:lineRule="atLeast"/>
      <w:ind w:right="0"/>
      <w:jc w:val="left"/>
    </w:pPr>
    <w:rPr>
      <w:lang w:val="es-ES" w:eastAsia="es-ES"/>
    </w:rPr>
  </w:style>
  <w:style w:type="character" w:styleId="HTML7">
    <w:name w:val="HTML Typewriter"/>
    <w:semiHidden/>
    <w:rsid w:val="00F762BC"/>
    <w:rPr>
      <w:rFonts w:ascii="Courier New" w:hAnsi="Courier New" w:cs="Courier New"/>
      <w:sz w:val="20"/>
      <w:szCs w:val="20"/>
    </w:rPr>
  </w:style>
  <w:style w:type="paragraph" w:styleId="Web">
    <w:name w:val="Normal (Web)"/>
    <w:basedOn w:val="a2"/>
    <w:semiHidden/>
    <w:rsid w:val="00F762BC"/>
    <w:pPr>
      <w:spacing w:before="0" w:after="0" w:line="240" w:lineRule="atLeast"/>
      <w:ind w:left="0" w:right="0"/>
      <w:jc w:val="left"/>
    </w:pPr>
    <w:rPr>
      <w:sz w:val="24"/>
      <w:szCs w:val="24"/>
      <w:lang w:val="es-ES" w:eastAsia="es-ES"/>
    </w:rPr>
  </w:style>
  <w:style w:type="character" w:styleId="aff6">
    <w:name w:val="line number"/>
    <w:basedOn w:val="a3"/>
    <w:semiHidden/>
    <w:rsid w:val="00F762BC"/>
  </w:style>
  <w:style w:type="paragraph" w:styleId="aff7">
    <w:name w:val="envelope return"/>
    <w:basedOn w:val="a2"/>
    <w:semiHidden/>
    <w:rsid w:val="00F762BC"/>
    <w:pPr>
      <w:spacing w:before="0" w:after="0" w:line="240" w:lineRule="atLeast"/>
      <w:ind w:left="0" w:right="0"/>
      <w:jc w:val="left"/>
    </w:pPr>
    <w:rPr>
      <w:rFonts w:ascii="Arial" w:hAnsi="Arial" w:cs="Arial"/>
      <w:lang w:val="es-ES" w:eastAsia="es-ES"/>
    </w:rPr>
  </w:style>
  <w:style w:type="paragraph" w:styleId="aff8">
    <w:name w:val="Salutation"/>
    <w:basedOn w:val="a2"/>
    <w:next w:val="a2"/>
    <w:semiHidden/>
    <w:rsid w:val="00F762BC"/>
    <w:pPr>
      <w:spacing w:before="0" w:after="0" w:line="240" w:lineRule="atLeast"/>
      <w:ind w:left="0" w:right="0"/>
      <w:jc w:val="left"/>
    </w:pPr>
    <w:rPr>
      <w:lang w:val="es-ES" w:eastAsia="es-ES"/>
    </w:rPr>
  </w:style>
  <w:style w:type="paragraph" w:styleId="24">
    <w:name w:val="Body Text Indent 2"/>
    <w:basedOn w:val="a2"/>
    <w:semiHidden/>
    <w:rsid w:val="00F762BC"/>
    <w:pPr>
      <w:spacing w:before="0" w:line="480" w:lineRule="auto"/>
      <w:ind w:left="283" w:right="0"/>
      <w:jc w:val="left"/>
    </w:pPr>
    <w:rPr>
      <w:lang w:val="es-ES" w:eastAsia="es-ES"/>
    </w:rPr>
  </w:style>
  <w:style w:type="paragraph" w:styleId="34">
    <w:name w:val="Body Text Indent 3"/>
    <w:basedOn w:val="a2"/>
    <w:semiHidden/>
    <w:rsid w:val="00F762BC"/>
    <w:pPr>
      <w:spacing w:before="0" w:line="240" w:lineRule="atLeast"/>
      <w:ind w:left="283" w:right="0"/>
      <w:jc w:val="left"/>
    </w:pPr>
    <w:rPr>
      <w:sz w:val="16"/>
      <w:szCs w:val="16"/>
      <w:lang w:val="es-ES" w:eastAsia="es-ES"/>
    </w:rPr>
  </w:style>
  <w:style w:type="paragraph" w:styleId="aff9">
    <w:name w:val="Body Text Indent"/>
    <w:basedOn w:val="a2"/>
    <w:semiHidden/>
    <w:rsid w:val="00F762BC"/>
    <w:pPr>
      <w:spacing w:before="0" w:line="240" w:lineRule="atLeast"/>
      <w:ind w:left="283" w:right="0"/>
      <w:jc w:val="left"/>
    </w:pPr>
    <w:rPr>
      <w:lang w:val="es-ES" w:eastAsia="es-ES"/>
    </w:rPr>
  </w:style>
  <w:style w:type="paragraph" w:styleId="affa">
    <w:name w:val="Normal Indent"/>
    <w:basedOn w:val="a2"/>
    <w:semiHidden/>
    <w:rsid w:val="00F762BC"/>
    <w:pPr>
      <w:spacing w:before="0" w:after="0" w:line="240" w:lineRule="atLeast"/>
      <w:ind w:left="567" w:right="0"/>
      <w:jc w:val="left"/>
    </w:pPr>
    <w:rPr>
      <w:lang w:val="es-ES" w:eastAsia="es-ES"/>
    </w:rPr>
  </w:style>
  <w:style w:type="paragraph" w:styleId="affb">
    <w:name w:val="Subtitle"/>
    <w:basedOn w:val="a2"/>
    <w:qFormat/>
    <w:rsid w:val="00F762BC"/>
    <w:pPr>
      <w:spacing w:before="0" w:after="60" w:line="240" w:lineRule="atLeast"/>
      <w:ind w:left="0" w:right="0"/>
      <w:jc w:val="center"/>
      <w:outlineLvl w:val="1"/>
    </w:pPr>
    <w:rPr>
      <w:rFonts w:ascii="Arial" w:hAnsi="Arial" w:cs="Arial"/>
      <w:sz w:val="24"/>
      <w:szCs w:val="24"/>
      <w:lang w:val="es-ES" w:eastAsia="es-ES"/>
    </w:rPr>
  </w:style>
  <w:style w:type="table" w:styleId="10">
    <w:name w:val="Table Simple 1"/>
    <w:basedOn w:val="a4"/>
    <w:semiHidden/>
    <w:rsid w:val="00F762BC"/>
    <w:pPr>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5">
    <w:name w:val="Table Simple 2"/>
    <w:basedOn w:val="a4"/>
    <w:semiHidden/>
    <w:rsid w:val="00F762BC"/>
    <w:pPr>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4"/>
    <w:semiHidden/>
    <w:rsid w:val="00F762BC"/>
    <w:pPr>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1">
    <w:name w:val="Table Classic 1"/>
    <w:basedOn w:val="a4"/>
    <w:semiHidden/>
    <w:rsid w:val="00F762BC"/>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Classic 2"/>
    <w:basedOn w:val="a4"/>
    <w:semiHidden/>
    <w:rsid w:val="00F762BC"/>
    <w:pPr>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F762BC"/>
    <w:pPr>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F762BC"/>
    <w:pPr>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umns 1"/>
    <w:basedOn w:val="a4"/>
    <w:semiHidden/>
    <w:rsid w:val="00F762BC"/>
    <w:pPr>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olumns 2"/>
    <w:basedOn w:val="a4"/>
    <w:semiHidden/>
    <w:rsid w:val="00F762BC"/>
    <w:pPr>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Columns 3"/>
    <w:basedOn w:val="a4"/>
    <w:semiHidden/>
    <w:rsid w:val="00F762BC"/>
    <w:pPr>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F762BC"/>
    <w:pPr>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F762BC"/>
    <w:pPr>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3">
    <w:name w:val="Table Grid 1"/>
    <w:basedOn w:val="a4"/>
    <w:semiHidden/>
    <w:rsid w:val="00F762BC"/>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8">
    <w:name w:val="Table Grid 2"/>
    <w:basedOn w:val="a4"/>
    <w:semiHidden/>
    <w:rsid w:val="00F762BC"/>
    <w:pPr>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F762BC"/>
    <w:pPr>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F762BC"/>
    <w:pPr>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F762BC"/>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F762BC"/>
    <w:pPr>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F762BC"/>
    <w:pPr>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F762BC"/>
    <w:pPr>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3-D1">
    <w:name w:val="Table 3D effects 1"/>
    <w:basedOn w:val="a4"/>
    <w:semiHidden/>
    <w:rsid w:val="00F762BC"/>
    <w:pPr>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F762BC"/>
    <w:pPr>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F762BC"/>
    <w:pPr>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List 1"/>
    <w:basedOn w:val="a4"/>
    <w:semiHidden/>
    <w:rsid w:val="00F762BC"/>
    <w:pPr>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F762BC"/>
    <w:pPr>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F762BC"/>
    <w:pPr>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F762BC"/>
    <w:pPr>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F762BC"/>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F762BC"/>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rsid w:val="00F762BC"/>
    <w:pPr>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F762BC"/>
    <w:pPr>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c">
    <w:name w:val="Table Theme"/>
    <w:basedOn w:val="a4"/>
    <w:semiHidden/>
    <w:rsid w:val="00F762BC"/>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d">
    <w:name w:val="Table Elegant"/>
    <w:basedOn w:val="a4"/>
    <w:semiHidden/>
    <w:rsid w:val="00F762BC"/>
    <w:pPr>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e">
    <w:name w:val="Table Contemporary"/>
    <w:basedOn w:val="a4"/>
    <w:semiHidden/>
    <w:rsid w:val="00F762BC"/>
    <w:pPr>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
    <w:name w:val="Table Professional"/>
    <w:basedOn w:val="a4"/>
    <w:semiHidden/>
    <w:rsid w:val="00F762BC"/>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ubtle 1"/>
    <w:basedOn w:val="a4"/>
    <w:semiHidden/>
    <w:rsid w:val="00F762BC"/>
    <w:pPr>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semiHidden/>
    <w:rsid w:val="00F762BC"/>
    <w:pPr>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olorful 1"/>
    <w:basedOn w:val="a4"/>
    <w:semiHidden/>
    <w:rsid w:val="00F762BC"/>
    <w:pPr>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semiHidden/>
    <w:rsid w:val="00F762BC"/>
    <w:pPr>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F762BC"/>
    <w:pPr>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Web1">
    <w:name w:val="Table Web 1"/>
    <w:basedOn w:val="a4"/>
    <w:semiHidden/>
    <w:rsid w:val="00F762BC"/>
    <w:pPr>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F762BC"/>
    <w:pPr>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F762BC"/>
    <w:pPr>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Keyboard"/>
    <w:semiHidden/>
    <w:rsid w:val="00F762BC"/>
    <w:rPr>
      <w:rFonts w:ascii="Courier New" w:hAnsi="Courier New" w:cs="Courier New"/>
      <w:sz w:val="20"/>
      <w:szCs w:val="20"/>
    </w:rPr>
  </w:style>
  <w:style w:type="paragraph" w:styleId="afff0">
    <w:name w:val="Block Text"/>
    <w:basedOn w:val="a2"/>
    <w:semiHidden/>
    <w:rsid w:val="00F762BC"/>
    <w:pPr>
      <w:spacing w:before="0" w:line="240" w:lineRule="atLeast"/>
      <w:ind w:left="1440" w:right="1440"/>
      <w:jc w:val="left"/>
    </w:pPr>
    <w:rPr>
      <w:lang w:val="es-ES" w:eastAsia="es-ES"/>
    </w:rPr>
  </w:style>
  <w:style w:type="character" w:styleId="afff1">
    <w:name w:val="Strong"/>
    <w:qFormat/>
    <w:rsid w:val="00F762BC"/>
    <w:rPr>
      <w:b/>
      <w:bCs/>
    </w:rPr>
  </w:style>
  <w:style w:type="paragraph" w:styleId="afff2">
    <w:name w:val="Body Text"/>
    <w:basedOn w:val="a2"/>
    <w:semiHidden/>
    <w:rsid w:val="00F762BC"/>
    <w:pPr>
      <w:spacing w:before="0" w:line="240" w:lineRule="atLeast"/>
      <w:ind w:left="0" w:right="0"/>
      <w:jc w:val="left"/>
    </w:pPr>
    <w:rPr>
      <w:lang w:val="es-ES" w:eastAsia="es-ES"/>
    </w:rPr>
  </w:style>
  <w:style w:type="paragraph" w:styleId="2c">
    <w:name w:val="Body Text 2"/>
    <w:basedOn w:val="a2"/>
    <w:semiHidden/>
    <w:rsid w:val="00F762BC"/>
    <w:pPr>
      <w:spacing w:before="0" w:line="480" w:lineRule="auto"/>
      <w:ind w:left="0" w:right="0"/>
      <w:jc w:val="left"/>
    </w:pPr>
    <w:rPr>
      <w:lang w:val="es-ES" w:eastAsia="es-ES"/>
    </w:rPr>
  </w:style>
  <w:style w:type="paragraph" w:styleId="3b">
    <w:name w:val="Body Text 3"/>
    <w:basedOn w:val="a2"/>
    <w:semiHidden/>
    <w:rsid w:val="00F762BC"/>
    <w:pPr>
      <w:spacing w:before="0" w:line="240" w:lineRule="atLeast"/>
      <w:ind w:left="0" w:right="0"/>
      <w:jc w:val="left"/>
    </w:pPr>
    <w:rPr>
      <w:sz w:val="16"/>
      <w:szCs w:val="16"/>
      <w:lang w:val="es-ES" w:eastAsia="es-ES"/>
    </w:rPr>
  </w:style>
  <w:style w:type="paragraph" w:styleId="afff3">
    <w:name w:val="Body Text First Indent"/>
    <w:basedOn w:val="afff2"/>
    <w:semiHidden/>
    <w:rsid w:val="00F762BC"/>
    <w:pPr>
      <w:ind w:firstLine="210"/>
    </w:pPr>
  </w:style>
  <w:style w:type="paragraph" w:styleId="2d">
    <w:name w:val="Body Text First Indent 2"/>
    <w:basedOn w:val="aff9"/>
    <w:semiHidden/>
    <w:rsid w:val="00F762BC"/>
    <w:pPr>
      <w:ind w:firstLine="210"/>
    </w:pPr>
  </w:style>
  <w:style w:type="paragraph" w:styleId="afff4">
    <w:name w:val="Title"/>
    <w:basedOn w:val="a2"/>
    <w:qFormat/>
    <w:rsid w:val="00F762BC"/>
    <w:pPr>
      <w:spacing w:before="240" w:after="60" w:line="240" w:lineRule="atLeast"/>
      <w:ind w:left="0" w:right="0"/>
      <w:jc w:val="center"/>
      <w:outlineLvl w:val="0"/>
    </w:pPr>
    <w:rPr>
      <w:rFonts w:ascii="Arial" w:hAnsi="Arial" w:cs="Arial"/>
      <w:b/>
      <w:bCs/>
      <w:kern w:val="28"/>
      <w:sz w:val="32"/>
      <w:szCs w:val="32"/>
      <w:lang w:val="es-ES" w:eastAsia="es-ES"/>
    </w:rPr>
  </w:style>
  <w:style w:type="character" w:styleId="HTML9">
    <w:name w:val="HTML Variable"/>
    <w:semiHidden/>
    <w:rsid w:val="00F762BC"/>
    <w:rPr>
      <w:i/>
      <w:iCs/>
    </w:rPr>
  </w:style>
  <w:style w:type="character" w:customStyle="1" w:styleId="5GCarCar">
    <w:name w:val="5_G Car Car"/>
    <w:rsid w:val="00F762BC"/>
    <w:rPr>
      <w:sz w:val="18"/>
      <w:lang w:val="es-ES" w:eastAsia="es-ES" w:bidi="ar-SA"/>
    </w:rPr>
  </w:style>
  <w:style w:type="paragraph" w:styleId="afff5">
    <w:name w:val="List Paragraph"/>
    <w:basedOn w:val="a2"/>
    <w:qFormat/>
    <w:rsid w:val="005567A9"/>
    <w:pPr>
      <w:ind w:left="720"/>
      <w:contextualSpacing/>
    </w:pPr>
  </w:style>
  <w:style w:type="paragraph" w:customStyle="1" w:styleId="Default">
    <w:name w:val="Default"/>
    <w:rsid w:val="001B4088"/>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56981">
      <w:bodyDiv w:val="1"/>
      <w:marLeft w:val="0"/>
      <w:marRight w:val="0"/>
      <w:marTop w:val="0"/>
      <w:marBottom w:val="0"/>
      <w:divBdr>
        <w:top w:val="none" w:sz="0" w:space="0" w:color="auto"/>
        <w:left w:val="none" w:sz="0" w:space="0" w:color="auto"/>
        <w:bottom w:val="none" w:sz="0" w:space="0" w:color="auto"/>
        <w:right w:val="none" w:sz="0" w:space="0" w:color="auto"/>
      </w:divBdr>
    </w:div>
    <w:div w:id="838156860">
      <w:bodyDiv w:val="1"/>
      <w:marLeft w:val="0"/>
      <w:marRight w:val="0"/>
      <w:marTop w:val="0"/>
      <w:marBottom w:val="0"/>
      <w:divBdr>
        <w:top w:val="none" w:sz="0" w:space="0" w:color="auto"/>
        <w:left w:val="none" w:sz="0" w:space="0" w:color="auto"/>
        <w:bottom w:val="none" w:sz="0" w:space="0" w:color="auto"/>
        <w:right w:val="none" w:sz="0" w:space="0" w:color="auto"/>
      </w:divBdr>
    </w:div>
    <w:div w:id="1112748833">
      <w:bodyDiv w:val="1"/>
      <w:marLeft w:val="0"/>
      <w:marRight w:val="0"/>
      <w:marTop w:val="0"/>
      <w:marBottom w:val="0"/>
      <w:divBdr>
        <w:top w:val="none" w:sz="0" w:space="0" w:color="auto"/>
        <w:left w:val="none" w:sz="0" w:space="0" w:color="auto"/>
        <w:bottom w:val="none" w:sz="0" w:space="0" w:color="auto"/>
        <w:right w:val="none" w:sz="0" w:space="0" w:color="auto"/>
      </w:divBdr>
    </w:div>
    <w:div w:id="1300915569">
      <w:bodyDiv w:val="1"/>
      <w:marLeft w:val="0"/>
      <w:marRight w:val="0"/>
      <w:marTop w:val="0"/>
      <w:marBottom w:val="0"/>
      <w:divBdr>
        <w:top w:val="none" w:sz="0" w:space="0" w:color="auto"/>
        <w:left w:val="none" w:sz="0" w:space="0" w:color="auto"/>
        <w:bottom w:val="none" w:sz="0" w:space="0" w:color="auto"/>
        <w:right w:val="none" w:sz="0" w:space="0" w:color="auto"/>
      </w:divBdr>
    </w:div>
    <w:div w:id="1535196260">
      <w:bodyDiv w:val="1"/>
      <w:marLeft w:val="0"/>
      <w:marRight w:val="0"/>
      <w:marTop w:val="0"/>
      <w:marBottom w:val="0"/>
      <w:divBdr>
        <w:top w:val="none" w:sz="0" w:space="0" w:color="auto"/>
        <w:left w:val="none" w:sz="0" w:space="0" w:color="auto"/>
        <w:bottom w:val="none" w:sz="0" w:space="0" w:color="auto"/>
        <w:right w:val="none" w:sz="0" w:space="0" w:color="auto"/>
      </w:divBdr>
    </w:div>
    <w:div w:id="162379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dioactivity.nsr.go.jp/ja/contents/7000/6749/24/191_258_0301_18.pdf" TargetMode="External"/><Relationship Id="rId18" Type="http://schemas.openxmlformats.org/officeDocument/2006/relationships/hyperlink" Target="http://www.cas.go.jp/jp/genpatsujiko/info/proposal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jaea.go.jp/fukushima/kankyoanzen/tyouki-eikyou/giji/01/pdf/1-2_3.pdf" TargetMode="External"/><Relationship Id="rId17" Type="http://schemas.openxmlformats.org/officeDocument/2006/relationships/hyperlink" Target="http://www.cas.go.jp/jp/genpatsujiko/info/proposal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aea.go.jp/fukushima/kankyoanzen/tyouki-eikyou/giji/01/pdf/1-2_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i.go.jp/earthquake/nuclear/pdf/130313/monitor01_01.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eti.go.jp/earthquake/nuclear/pdf/130313/monitor01_01.pdf" TargetMode="External"/><Relationship Id="rId23" Type="http://schemas.openxmlformats.org/officeDocument/2006/relationships/header" Target="header3.xml"/><Relationship Id="rId10" Type="http://schemas.openxmlformats.org/officeDocument/2006/relationships/hyperlink" Target="http://ramap.jmc.or.jp/map/map.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adioactivity.nsr.go.jp/ja/contents/7000/6749/24/191_258_0301_18.pdf" TargetMode="External"/><Relationship Id="rId14" Type="http://schemas.openxmlformats.org/officeDocument/2006/relationships/hyperlink" Target="http://ramap.jmc.or.jp/map/map.html"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D1C20-E0F0-4BA4-918E-1E78F468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Template>
  <TotalTime>1</TotalTime>
  <Pages>40</Pages>
  <Words>7705</Words>
  <Characters>43925</Characters>
  <Application>Microsoft Office Word</Application>
  <DocSecurity>0</DocSecurity>
  <Lines>366</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United Nations</vt:lpstr>
      <vt:lpstr>United Nations</vt:lpstr>
    </vt:vector>
  </TitlesOfParts>
  <Company>OHCHR</Company>
  <LinksUpToDate>false</LinksUpToDate>
  <CharactersWithSpaces>51527</CharactersWithSpaces>
  <SharedDoc>false</SharedDoc>
  <HLinks>
    <vt:vector size="114" baseType="variant">
      <vt:variant>
        <vt:i4>6160406</vt:i4>
      </vt:variant>
      <vt:variant>
        <vt:i4>54</vt:i4>
      </vt:variant>
      <vt:variant>
        <vt:i4>0</vt:i4>
      </vt:variant>
      <vt:variant>
        <vt:i4>5</vt:i4>
      </vt:variant>
      <vt:variant>
        <vt:lpwstr>http://www.cas.go.jp/jp/genpatsujiko/info/proposals.html</vt:lpwstr>
      </vt:variant>
      <vt:variant>
        <vt:lpwstr/>
      </vt:variant>
      <vt:variant>
        <vt:i4>786539</vt:i4>
      </vt:variant>
      <vt:variant>
        <vt:i4>51</vt:i4>
      </vt:variant>
      <vt:variant>
        <vt:i4>0</vt:i4>
      </vt:variant>
      <vt:variant>
        <vt:i4>5</vt:i4>
      </vt:variant>
      <vt:variant>
        <vt:lpwstr>http://www.jaea.go.jp/fukushima/kankyoanzen/tyouki-eikyou/giji/01/pdf/1-2_3.pdf</vt:lpwstr>
      </vt:variant>
      <vt:variant>
        <vt:lpwstr/>
      </vt:variant>
      <vt:variant>
        <vt:i4>6553674</vt:i4>
      </vt:variant>
      <vt:variant>
        <vt:i4>48</vt:i4>
      </vt:variant>
      <vt:variant>
        <vt:i4>0</vt:i4>
      </vt:variant>
      <vt:variant>
        <vt:i4>5</vt:i4>
      </vt:variant>
      <vt:variant>
        <vt:lpwstr>http://www.meti.go.jp/earthquake/nuclear/pdf/130313/monitor01_01.pdf</vt:lpwstr>
      </vt:variant>
      <vt:variant>
        <vt:lpwstr/>
      </vt:variant>
      <vt:variant>
        <vt:i4>7929894</vt:i4>
      </vt:variant>
      <vt:variant>
        <vt:i4>45</vt:i4>
      </vt:variant>
      <vt:variant>
        <vt:i4>0</vt:i4>
      </vt:variant>
      <vt:variant>
        <vt:i4>5</vt:i4>
      </vt:variant>
      <vt:variant>
        <vt:lpwstr>http://ramap.jmc.or.jp/map/map.html</vt:lpwstr>
      </vt:variant>
      <vt:variant>
        <vt:lpwstr/>
      </vt:variant>
      <vt:variant>
        <vt:i4>6291481</vt:i4>
      </vt:variant>
      <vt:variant>
        <vt:i4>42</vt:i4>
      </vt:variant>
      <vt:variant>
        <vt:i4>0</vt:i4>
      </vt:variant>
      <vt:variant>
        <vt:i4>5</vt:i4>
      </vt:variant>
      <vt:variant>
        <vt:lpwstr>http://radioactivity.nsr.go.jp/ja/contents/7000/6749/24/191_258_0301_18.pdf</vt:lpwstr>
      </vt:variant>
      <vt:variant>
        <vt:lpwstr/>
      </vt:variant>
      <vt:variant>
        <vt:i4>393228</vt:i4>
      </vt:variant>
      <vt:variant>
        <vt:i4>39</vt:i4>
      </vt:variant>
      <vt:variant>
        <vt:i4>0</vt:i4>
      </vt:variant>
      <vt:variant>
        <vt:i4>5</vt:i4>
      </vt:variant>
      <vt:variant>
        <vt:lpwstr>http://ejje.weblio.jp/content/to+a+greater+extent</vt:lpwstr>
      </vt:variant>
      <vt:variant>
        <vt:lpwstr/>
      </vt:variant>
      <vt:variant>
        <vt:i4>3932272</vt:i4>
      </vt:variant>
      <vt:variant>
        <vt:i4>36</vt:i4>
      </vt:variant>
      <vt:variant>
        <vt:i4>0</vt:i4>
      </vt:variant>
      <vt:variant>
        <vt:i4>5</vt:i4>
      </vt:variant>
      <vt:variant>
        <vt:lpwstr>http://ejje.weblio.jp/content/Nuclear+Regulation+Authority</vt:lpwstr>
      </vt:variant>
      <vt:variant>
        <vt:lpwstr/>
      </vt:variant>
      <vt:variant>
        <vt:i4>2359336</vt:i4>
      </vt:variant>
      <vt:variant>
        <vt:i4>33</vt:i4>
      </vt:variant>
      <vt:variant>
        <vt:i4>0</vt:i4>
      </vt:variant>
      <vt:variant>
        <vt:i4>5</vt:i4>
      </vt:variant>
      <vt:variant>
        <vt:lpwstr>http://ejje.weblio.jp/content/Ministry+of+Health%2C+Labour+and+Welfare</vt:lpwstr>
      </vt:variant>
      <vt:variant>
        <vt:lpwstr/>
      </vt:variant>
      <vt:variant>
        <vt:i4>7405669</vt:i4>
      </vt:variant>
      <vt:variant>
        <vt:i4>30</vt:i4>
      </vt:variant>
      <vt:variant>
        <vt:i4>0</vt:i4>
      </vt:variant>
      <vt:variant>
        <vt:i4>5</vt:i4>
      </vt:variant>
      <vt:variant>
        <vt:lpwstr>http://ejje.weblio.jp/content/Ministry+of+Education%2C+Culture%2C+Sports%2C+Science+and+Technology</vt:lpwstr>
      </vt:variant>
      <vt:variant>
        <vt:lpwstr/>
      </vt:variant>
      <vt:variant>
        <vt:i4>852072</vt:i4>
      </vt:variant>
      <vt:variant>
        <vt:i4>27</vt:i4>
      </vt:variant>
      <vt:variant>
        <vt:i4>0</vt:i4>
      </vt:variant>
      <vt:variant>
        <vt:i4>5</vt:i4>
      </vt:variant>
      <vt:variant>
        <vt:lpwstr>http://wwwcms.pref.fukushima.jp/pcp_portal/PortalServlet?DISPLAY_ID=DIRECT&amp;NEXT_DISPLAY_ID=U000004&amp;CONTENTS_ID=26211</vt:lpwstr>
      </vt:variant>
      <vt:variant>
        <vt:lpwstr/>
      </vt:variant>
      <vt:variant>
        <vt:i4>4587609</vt:i4>
      </vt:variant>
      <vt:variant>
        <vt:i4>24</vt:i4>
      </vt:variant>
      <vt:variant>
        <vt:i4>0</vt:i4>
      </vt:variant>
      <vt:variant>
        <vt:i4>5</vt:i4>
      </vt:variant>
      <vt:variant>
        <vt:lpwstr>http://radioactivity.nsr.go.jp/ja/contents/6000/5808/24/194_Sr_0724.pdf</vt:lpwstr>
      </vt:variant>
      <vt:variant>
        <vt:lpwstr/>
      </vt:variant>
      <vt:variant>
        <vt:i4>3932216</vt:i4>
      </vt:variant>
      <vt:variant>
        <vt:i4>21</vt:i4>
      </vt:variant>
      <vt:variant>
        <vt:i4>0</vt:i4>
      </vt:variant>
      <vt:variant>
        <vt:i4>5</vt:i4>
      </vt:variant>
      <vt:variant>
        <vt:lpwstr>http://www.fmu.ac.jp/radiationhealth/results/20130213.html</vt:lpwstr>
      </vt:variant>
      <vt:variant>
        <vt:lpwstr/>
      </vt:variant>
      <vt:variant>
        <vt:i4>3932216</vt:i4>
      </vt:variant>
      <vt:variant>
        <vt:i4>18</vt:i4>
      </vt:variant>
      <vt:variant>
        <vt:i4>0</vt:i4>
      </vt:variant>
      <vt:variant>
        <vt:i4>5</vt:i4>
      </vt:variant>
      <vt:variant>
        <vt:lpwstr>http://www.fmu.ac.jp/radiationhealth/results/20130213.html</vt:lpwstr>
      </vt:variant>
      <vt:variant>
        <vt:lpwstr/>
      </vt:variant>
      <vt:variant>
        <vt:i4>6094862</vt:i4>
      </vt:variant>
      <vt:variant>
        <vt:i4>15</vt:i4>
      </vt:variant>
      <vt:variant>
        <vt:i4>0</vt:i4>
      </vt:variant>
      <vt:variant>
        <vt:i4>5</vt:i4>
      </vt:variant>
      <vt:variant>
        <vt:lpwstr>http://www.fmu.ac.jp/radiationhealth/survey/</vt:lpwstr>
      </vt:variant>
      <vt:variant>
        <vt:lpwstr/>
      </vt:variant>
      <vt:variant>
        <vt:i4>6094862</vt:i4>
      </vt:variant>
      <vt:variant>
        <vt:i4>12</vt:i4>
      </vt:variant>
      <vt:variant>
        <vt:i4>0</vt:i4>
      </vt:variant>
      <vt:variant>
        <vt:i4>5</vt:i4>
      </vt:variant>
      <vt:variant>
        <vt:lpwstr>http://www.fmu.ac.jp/radiationhealth/survey/</vt:lpwstr>
      </vt:variant>
      <vt:variant>
        <vt:lpwstr/>
      </vt:variant>
      <vt:variant>
        <vt:i4>1638425</vt:i4>
      </vt:variant>
      <vt:variant>
        <vt:i4>9</vt:i4>
      </vt:variant>
      <vt:variant>
        <vt:i4>0</vt:i4>
      </vt:variant>
      <vt:variant>
        <vt:i4>5</vt:i4>
      </vt:variant>
      <vt:variant>
        <vt:lpwstr>http://ejje.weblio.jp/content/operator+of+nuclear+activities</vt:lpwstr>
      </vt:variant>
      <vt:variant>
        <vt:lpwstr/>
      </vt:variant>
      <vt:variant>
        <vt:i4>4259853</vt:i4>
      </vt:variant>
      <vt:variant>
        <vt:i4>6</vt:i4>
      </vt:variant>
      <vt:variant>
        <vt:i4>0</vt:i4>
      </vt:variant>
      <vt:variant>
        <vt:i4>5</vt:i4>
      </vt:variant>
      <vt:variant>
        <vt:lpwstr>http://ejje.weblio.jp/content/video+conference+system</vt:lpwstr>
      </vt:variant>
      <vt:variant>
        <vt:lpwstr/>
      </vt:variant>
      <vt:variant>
        <vt:i4>1638425</vt:i4>
      </vt:variant>
      <vt:variant>
        <vt:i4>3</vt:i4>
      </vt:variant>
      <vt:variant>
        <vt:i4>0</vt:i4>
      </vt:variant>
      <vt:variant>
        <vt:i4>5</vt:i4>
      </vt:variant>
      <vt:variant>
        <vt:lpwstr>http://ejje.weblio.jp/content/operator+of+nuclear+activities</vt:lpwstr>
      </vt:variant>
      <vt:variant>
        <vt:lpwstr/>
      </vt:variant>
      <vt:variant>
        <vt:i4>3932272</vt:i4>
      </vt:variant>
      <vt:variant>
        <vt:i4>0</vt:i4>
      </vt:variant>
      <vt:variant>
        <vt:i4>0</vt:i4>
      </vt:variant>
      <vt:variant>
        <vt:i4>5</vt:i4>
      </vt:variant>
      <vt:variant>
        <vt:lpwstr>http://ejje.weblio.jp/content/Nuclear+Regulation+Authority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Laura Giardini</dc:creator>
  <cp:lastModifiedBy>kazukoito</cp:lastModifiedBy>
  <cp:revision>2</cp:revision>
  <cp:lastPrinted>2013-05-25T10:09:00Z</cp:lastPrinted>
  <dcterms:created xsi:type="dcterms:W3CDTF">2013-07-05T06:53:00Z</dcterms:created>
  <dcterms:modified xsi:type="dcterms:W3CDTF">2013-07-05T06:53:00Z</dcterms:modified>
</cp:coreProperties>
</file>